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DD57E" w14:textId="77777777" w:rsidR="00A92213" w:rsidRPr="00575079" w:rsidRDefault="00A92213" w:rsidP="00A92213">
      <w:pPr>
        <w:jc w:val="center"/>
        <w:rPr>
          <w:rFonts w:asciiTheme="minorHAnsi" w:hAnsiTheme="minorHAnsi" w:cstheme="minorHAnsi"/>
        </w:rPr>
      </w:pPr>
      <w:r w:rsidRPr="00575079">
        <w:rPr>
          <w:rFonts w:asciiTheme="minorHAnsi" w:hAnsiTheme="minorHAnsi" w:cstheme="minorHAnsi"/>
          <w:noProof/>
          <w:lang w:eastAsia="zh-CN"/>
        </w:rPr>
        <w:drawing>
          <wp:inline distT="0" distB="0" distL="0" distR="0" wp14:anchorId="29449371" wp14:editId="46D915BD">
            <wp:extent cx="1935384" cy="214960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35384" cy="2149602"/>
                    </a:xfrm>
                    <a:prstGeom prst="rect">
                      <a:avLst/>
                    </a:prstGeom>
                  </pic:spPr>
                </pic:pic>
              </a:graphicData>
            </a:graphic>
          </wp:inline>
        </w:drawing>
      </w:r>
    </w:p>
    <w:p w14:paraId="1E441A97" w14:textId="77777777" w:rsidR="00A92213" w:rsidRPr="00575079" w:rsidRDefault="00A92213" w:rsidP="00A92213">
      <w:pPr>
        <w:pStyle w:val="Title"/>
        <w:spacing w:before="0" w:after="0"/>
        <w:rPr>
          <w:rFonts w:asciiTheme="minorHAnsi" w:hAnsiTheme="minorHAnsi" w:cstheme="minorHAnsi"/>
        </w:rPr>
      </w:pPr>
    </w:p>
    <w:p w14:paraId="35BCE833" w14:textId="77777777" w:rsidR="00A92213" w:rsidRPr="00575079" w:rsidRDefault="00A92213" w:rsidP="00A92213">
      <w:pPr>
        <w:pStyle w:val="Title"/>
        <w:spacing w:before="0" w:after="0"/>
        <w:rPr>
          <w:rFonts w:asciiTheme="minorHAnsi" w:hAnsiTheme="minorHAnsi" w:cstheme="minorHAnsi"/>
        </w:rPr>
      </w:pPr>
    </w:p>
    <w:p w14:paraId="2B24C219" w14:textId="77777777" w:rsidR="00A92213" w:rsidRPr="00575079" w:rsidRDefault="00A92213" w:rsidP="00A92213">
      <w:pPr>
        <w:pStyle w:val="Title"/>
        <w:spacing w:before="0" w:after="0"/>
        <w:rPr>
          <w:rFonts w:asciiTheme="minorHAnsi" w:hAnsiTheme="minorHAnsi" w:cstheme="minorHAnsi"/>
          <w:sz w:val="28"/>
          <w:szCs w:val="96"/>
        </w:rPr>
      </w:pPr>
      <w:r w:rsidRPr="00575079">
        <w:rPr>
          <w:rFonts w:asciiTheme="minorHAnsi" w:hAnsiTheme="minorHAnsi" w:cstheme="minorHAnsi"/>
          <w:caps w:val="0"/>
          <w:sz w:val="28"/>
          <w:szCs w:val="96"/>
        </w:rPr>
        <w:t xml:space="preserve">Kallelse till </w:t>
      </w:r>
      <w:r w:rsidR="00650525">
        <w:rPr>
          <w:rFonts w:asciiTheme="minorHAnsi" w:hAnsiTheme="minorHAnsi" w:cstheme="minorHAnsi"/>
          <w:caps w:val="0"/>
          <w:sz w:val="28"/>
          <w:szCs w:val="96"/>
        </w:rPr>
        <w:t>års</w:t>
      </w:r>
      <w:r w:rsidRPr="00575079">
        <w:rPr>
          <w:rFonts w:asciiTheme="minorHAnsi" w:hAnsiTheme="minorHAnsi" w:cstheme="minorHAnsi"/>
          <w:caps w:val="0"/>
          <w:sz w:val="28"/>
          <w:szCs w:val="96"/>
        </w:rPr>
        <w:t>stämma i Starbreeze AB (</w:t>
      </w:r>
      <w:proofErr w:type="spellStart"/>
      <w:r w:rsidRPr="00575079">
        <w:rPr>
          <w:rFonts w:asciiTheme="minorHAnsi" w:hAnsiTheme="minorHAnsi" w:cstheme="minorHAnsi"/>
          <w:caps w:val="0"/>
          <w:sz w:val="28"/>
          <w:szCs w:val="96"/>
        </w:rPr>
        <w:t>publ</w:t>
      </w:r>
      <w:proofErr w:type="spellEnd"/>
      <w:r w:rsidRPr="00575079">
        <w:rPr>
          <w:rFonts w:asciiTheme="minorHAnsi" w:hAnsiTheme="minorHAnsi" w:cstheme="minorHAnsi"/>
          <w:caps w:val="0"/>
          <w:sz w:val="28"/>
          <w:szCs w:val="96"/>
        </w:rPr>
        <w:t>)</w:t>
      </w:r>
    </w:p>
    <w:p w14:paraId="3C36FD31" w14:textId="77777777" w:rsidR="00A92213" w:rsidRPr="00575079" w:rsidRDefault="00A92213" w:rsidP="00A92213">
      <w:pPr>
        <w:rPr>
          <w:rFonts w:asciiTheme="minorHAnsi" w:hAnsiTheme="minorHAnsi" w:cstheme="minorHAnsi"/>
        </w:rPr>
      </w:pPr>
    </w:p>
    <w:p w14:paraId="249C1EEA" w14:textId="6FDDC574" w:rsidR="00A92213" w:rsidRDefault="00A92213" w:rsidP="00A92213">
      <w:pPr>
        <w:rPr>
          <w:rFonts w:asciiTheme="minorHAnsi" w:hAnsiTheme="minorHAnsi" w:cstheme="minorHAnsi"/>
          <w:b/>
          <w:bCs/>
          <w:sz w:val="22"/>
        </w:rPr>
      </w:pPr>
      <w:r w:rsidRPr="00575079">
        <w:rPr>
          <w:rFonts w:asciiTheme="minorHAnsi" w:hAnsiTheme="minorHAnsi" w:cstheme="minorHAnsi"/>
          <w:b/>
          <w:bCs/>
          <w:sz w:val="22"/>
        </w:rPr>
        <w:t>STOCKHOLM – Aktieägarna i Starbreeze AB (</w:t>
      </w:r>
      <w:proofErr w:type="spellStart"/>
      <w:r w:rsidRPr="00575079">
        <w:rPr>
          <w:rFonts w:asciiTheme="minorHAnsi" w:hAnsiTheme="minorHAnsi" w:cstheme="minorHAnsi"/>
          <w:b/>
          <w:bCs/>
          <w:sz w:val="22"/>
        </w:rPr>
        <w:t>publ</w:t>
      </w:r>
      <w:proofErr w:type="spellEnd"/>
      <w:r w:rsidRPr="00575079">
        <w:rPr>
          <w:rFonts w:asciiTheme="minorHAnsi" w:hAnsiTheme="minorHAnsi" w:cstheme="minorHAnsi"/>
          <w:b/>
          <w:bCs/>
          <w:sz w:val="22"/>
        </w:rPr>
        <w:t>), 556551–8932</w:t>
      </w:r>
      <w:r w:rsidR="00EF7284">
        <w:rPr>
          <w:rFonts w:asciiTheme="minorHAnsi" w:hAnsiTheme="minorHAnsi" w:cstheme="minorHAnsi"/>
          <w:b/>
          <w:bCs/>
          <w:sz w:val="22"/>
        </w:rPr>
        <w:t>,</w:t>
      </w:r>
      <w:r w:rsidRPr="00575079">
        <w:rPr>
          <w:rFonts w:asciiTheme="minorHAnsi" w:hAnsiTheme="minorHAnsi" w:cstheme="minorHAnsi"/>
          <w:b/>
          <w:bCs/>
          <w:sz w:val="22"/>
        </w:rPr>
        <w:t xml:space="preserve"> kallas härmed till </w:t>
      </w:r>
      <w:r w:rsidR="00650525">
        <w:rPr>
          <w:rFonts w:asciiTheme="minorHAnsi" w:hAnsiTheme="minorHAnsi" w:cstheme="minorHAnsi"/>
          <w:b/>
          <w:bCs/>
          <w:sz w:val="22"/>
        </w:rPr>
        <w:t>år</w:t>
      </w:r>
      <w:r>
        <w:rPr>
          <w:rFonts w:asciiTheme="minorHAnsi" w:hAnsiTheme="minorHAnsi" w:cstheme="minorHAnsi"/>
          <w:b/>
          <w:bCs/>
          <w:sz w:val="22"/>
        </w:rPr>
        <w:t>ss</w:t>
      </w:r>
      <w:r w:rsidRPr="00575079">
        <w:rPr>
          <w:rFonts w:asciiTheme="minorHAnsi" w:hAnsiTheme="minorHAnsi" w:cstheme="minorHAnsi"/>
          <w:b/>
          <w:bCs/>
          <w:sz w:val="22"/>
        </w:rPr>
        <w:t xml:space="preserve">tämma </w:t>
      </w:r>
      <w:r w:rsidR="00650525">
        <w:rPr>
          <w:rFonts w:asciiTheme="minorHAnsi" w:hAnsiTheme="minorHAnsi" w:cstheme="minorHAnsi"/>
          <w:b/>
          <w:bCs/>
          <w:sz w:val="22"/>
        </w:rPr>
        <w:t>ons</w:t>
      </w:r>
      <w:r>
        <w:rPr>
          <w:rFonts w:asciiTheme="minorHAnsi" w:hAnsiTheme="minorHAnsi" w:cstheme="minorHAnsi"/>
          <w:b/>
          <w:bCs/>
          <w:sz w:val="22"/>
        </w:rPr>
        <w:t>dagen den 1</w:t>
      </w:r>
      <w:r w:rsidR="00650525">
        <w:rPr>
          <w:rFonts w:asciiTheme="minorHAnsi" w:hAnsiTheme="minorHAnsi" w:cstheme="minorHAnsi"/>
          <w:b/>
          <w:bCs/>
          <w:sz w:val="22"/>
        </w:rPr>
        <w:t>2</w:t>
      </w:r>
      <w:r>
        <w:rPr>
          <w:rFonts w:asciiTheme="minorHAnsi" w:hAnsiTheme="minorHAnsi" w:cstheme="minorHAnsi"/>
          <w:b/>
          <w:bCs/>
          <w:sz w:val="22"/>
        </w:rPr>
        <w:t xml:space="preserve"> </w:t>
      </w:r>
      <w:r w:rsidR="00650525">
        <w:rPr>
          <w:rFonts w:asciiTheme="minorHAnsi" w:hAnsiTheme="minorHAnsi" w:cstheme="minorHAnsi"/>
          <w:b/>
          <w:bCs/>
          <w:sz w:val="22"/>
        </w:rPr>
        <w:t>maj</w:t>
      </w:r>
      <w:r>
        <w:rPr>
          <w:rFonts w:asciiTheme="minorHAnsi" w:hAnsiTheme="minorHAnsi" w:cstheme="minorHAnsi"/>
          <w:b/>
          <w:bCs/>
          <w:sz w:val="22"/>
        </w:rPr>
        <w:t xml:space="preserve"> 202</w:t>
      </w:r>
      <w:r w:rsidR="00650525">
        <w:rPr>
          <w:rFonts w:asciiTheme="minorHAnsi" w:hAnsiTheme="minorHAnsi" w:cstheme="minorHAnsi"/>
          <w:b/>
          <w:bCs/>
          <w:sz w:val="22"/>
        </w:rPr>
        <w:t>1.</w:t>
      </w:r>
    </w:p>
    <w:p w14:paraId="145AAFE2" w14:textId="77777777" w:rsidR="00650525" w:rsidRDefault="00650525" w:rsidP="00A92213">
      <w:pPr>
        <w:rPr>
          <w:rFonts w:asciiTheme="minorHAnsi" w:hAnsiTheme="minorHAnsi" w:cstheme="minorHAnsi"/>
          <w:b/>
          <w:bCs/>
          <w:sz w:val="22"/>
        </w:rPr>
      </w:pPr>
    </w:p>
    <w:p w14:paraId="6333BC5C" w14:textId="0860805F" w:rsidR="00CD1469" w:rsidRDefault="00924F10" w:rsidP="00A92213">
      <w:pPr>
        <w:rPr>
          <w:rFonts w:asciiTheme="minorHAnsi" w:eastAsia="Arial" w:hAnsiTheme="minorHAnsi" w:cstheme="minorHAnsi"/>
          <w:sz w:val="22"/>
          <w:szCs w:val="22"/>
          <w:lang w:eastAsia="en-US"/>
        </w:rPr>
      </w:pPr>
      <w:r w:rsidRPr="00924F10">
        <w:rPr>
          <w:rFonts w:asciiTheme="minorHAnsi" w:eastAsia="Arial" w:hAnsiTheme="minorHAnsi" w:cstheme="minorHAnsi"/>
          <w:sz w:val="22"/>
          <w:szCs w:val="22"/>
          <w:lang w:eastAsia="en-US"/>
        </w:rPr>
        <w:t>Med anledning av coronaviruset och i syfte att minska risken för smittspridning har styrelsen beslutat att stämman ska hållas enbart genom poströstning med stöd av de tillfälliga lagregler som gäller under 2021. Detta innebär att stämman kommer att genomföras utan fysisk närvaro av aktieägare, ombud eller utomstående. Aktieägares utövande av rösträtt på stämman kan därför endast ske genom att aktieägare poströstar i den ordning som föreskrivs nedan.</w:t>
      </w:r>
    </w:p>
    <w:p w14:paraId="79296199" w14:textId="77777777" w:rsidR="00924F10" w:rsidRPr="00CD1469" w:rsidRDefault="00924F10" w:rsidP="00A92213">
      <w:pPr>
        <w:rPr>
          <w:rFonts w:asciiTheme="minorHAnsi" w:eastAsia="Arial" w:hAnsiTheme="minorHAnsi" w:cstheme="minorHAnsi"/>
          <w:sz w:val="22"/>
          <w:szCs w:val="22"/>
          <w:lang w:eastAsia="en-US"/>
        </w:rPr>
      </w:pPr>
    </w:p>
    <w:p w14:paraId="52CDFEB2" w14:textId="1A58C9A2" w:rsidR="00CD1469" w:rsidRPr="00CD1469" w:rsidRDefault="00CD1469" w:rsidP="00A92213">
      <w:pPr>
        <w:rPr>
          <w:rFonts w:asciiTheme="minorHAnsi" w:hAnsiTheme="minorHAnsi" w:cstheme="minorHAnsi"/>
          <w:bCs/>
          <w:sz w:val="22"/>
          <w:szCs w:val="22"/>
        </w:rPr>
      </w:pPr>
      <w:r w:rsidRPr="00CD1469">
        <w:rPr>
          <w:rFonts w:asciiTheme="minorHAnsi" w:hAnsiTheme="minorHAnsi" w:cstheme="minorHAnsi"/>
          <w:bCs/>
          <w:sz w:val="22"/>
          <w:szCs w:val="22"/>
        </w:rPr>
        <w:t xml:space="preserve">Information om </w:t>
      </w:r>
      <w:r w:rsidRPr="00924F10">
        <w:rPr>
          <w:rFonts w:asciiTheme="minorHAnsi" w:hAnsiTheme="minorHAnsi" w:cstheme="minorHAnsi"/>
          <w:bCs/>
          <w:sz w:val="22"/>
          <w:szCs w:val="22"/>
        </w:rPr>
        <w:t xml:space="preserve">de av bolagsstämman fattade besluten offentliggörs den </w:t>
      </w:r>
      <w:r w:rsidR="00924F10" w:rsidRPr="00924F10">
        <w:rPr>
          <w:rFonts w:asciiTheme="minorHAnsi" w:hAnsiTheme="minorHAnsi" w:cstheme="minorHAnsi"/>
          <w:bCs/>
          <w:sz w:val="22"/>
          <w:szCs w:val="22"/>
        </w:rPr>
        <w:t>12</w:t>
      </w:r>
      <w:r w:rsidR="00D4137D" w:rsidRPr="00924F10">
        <w:rPr>
          <w:rFonts w:asciiTheme="minorHAnsi" w:hAnsiTheme="minorHAnsi" w:cstheme="minorHAnsi"/>
          <w:bCs/>
          <w:sz w:val="22"/>
          <w:szCs w:val="22"/>
        </w:rPr>
        <w:t xml:space="preserve"> maj</w:t>
      </w:r>
      <w:r w:rsidRPr="00924F10">
        <w:rPr>
          <w:rFonts w:asciiTheme="minorHAnsi" w:hAnsiTheme="minorHAnsi" w:cstheme="minorHAnsi"/>
          <w:bCs/>
          <w:sz w:val="22"/>
          <w:szCs w:val="22"/>
        </w:rPr>
        <w:t xml:space="preserve"> 2021 så snart utfallet av poströstningen är slutligt sammanställt.</w:t>
      </w:r>
    </w:p>
    <w:p w14:paraId="43B0D45F" w14:textId="77777777" w:rsidR="00A92213" w:rsidRPr="00575079" w:rsidRDefault="00A92213" w:rsidP="00A92213">
      <w:pPr>
        <w:rPr>
          <w:rFonts w:asciiTheme="minorHAnsi" w:hAnsiTheme="minorHAnsi" w:cstheme="minorHAnsi"/>
          <w:b/>
          <w:bCs/>
          <w:sz w:val="22"/>
        </w:rPr>
      </w:pPr>
    </w:p>
    <w:p w14:paraId="71D014F4" w14:textId="35B9EFAB" w:rsidR="00A92213" w:rsidRPr="00575079" w:rsidRDefault="00AE36E2" w:rsidP="002E551F">
      <w:pPr>
        <w:keepNext/>
        <w:rPr>
          <w:rFonts w:asciiTheme="minorHAnsi" w:hAnsiTheme="minorHAnsi" w:cstheme="minorHAnsi"/>
          <w:b/>
          <w:bCs/>
          <w:sz w:val="22"/>
        </w:rPr>
      </w:pPr>
      <w:r>
        <w:rPr>
          <w:rFonts w:asciiTheme="minorHAnsi" w:hAnsiTheme="minorHAnsi" w:cstheme="minorHAnsi"/>
          <w:b/>
          <w:bCs/>
          <w:sz w:val="22"/>
        </w:rPr>
        <w:t>Registrering och a</w:t>
      </w:r>
      <w:r w:rsidR="00A92213" w:rsidRPr="00575079">
        <w:rPr>
          <w:rFonts w:asciiTheme="minorHAnsi" w:hAnsiTheme="minorHAnsi" w:cstheme="minorHAnsi"/>
          <w:b/>
          <w:bCs/>
          <w:sz w:val="22"/>
        </w:rPr>
        <w:t>nmälan</w:t>
      </w:r>
    </w:p>
    <w:p w14:paraId="3D05E78F" w14:textId="2522BE1D" w:rsidR="00CD1469" w:rsidRPr="00575079" w:rsidRDefault="00CD1469" w:rsidP="00924F10">
      <w:pPr>
        <w:spacing w:before="120" w:after="120"/>
        <w:rPr>
          <w:rFonts w:asciiTheme="minorHAnsi" w:hAnsiTheme="minorHAnsi" w:cstheme="minorHAnsi"/>
          <w:sz w:val="22"/>
        </w:rPr>
      </w:pPr>
      <w:r>
        <w:rPr>
          <w:rFonts w:asciiTheme="minorHAnsi" w:hAnsiTheme="minorHAnsi" w:cstheme="minorHAnsi"/>
          <w:sz w:val="22"/>
        </w:rPr>
        <w:t>Den</w:t>
      </w:r>
      <w:r w:rsidR="00A92213" w:rsidRPr="00575079">
        <w:rPr>
          <w:rFonts w:asciiTheme="minorHAnsi" w:hAnsiTheme="minorHAnsi" w:cstheme="minorHAnsi"/>
          <w:sz w:val="22"/>
        </w:rPr>
        <w:t xml:space="preserve"> som önskar delta i </w:t>
      </w:r>
      <w:r w:rsidR="00A92DCB">
        <w:rPr>
          <w:rFonts w:asciiTheme="minorHAnsi" w:hAnsiTheme="minorHAnsi" w:cstheme="minorHAnsi"/>
          <w:sz w:val="22"/>
        </w:rPr>
        <w:t>årsstämman</w:t>
      </w:r>
      <w:r w:rsidR="00A92213" w:rsidRPr="00575079">
        <w:rPr>
          <w:rFonts w:asciiTheme="minorHAnsi" w:hAnsiTheme="minorHAnsi" w:cstheme="minorHAnsi"/>
          <w:sz w:val="22"/>
        </w:rPr>
        <w:t xml:space="preserve"> ska</w:t>
      </w:r>
    </w:p>
    <w:p w14:paraId="26914081" w14:textId="114DD739" w:rsidR="00A92213" w:rsidRPr="00575079" w:rsidRDefault="00A92213" w:rsidP="00A92213">
      <w:pPr>
        <w:pStyle w:val="ListBullet"/>
        <w:numPr>
          <w:ilvl w:val="0"/>
          <w:numId w:val="8"/>
        </w:numPr>
        <w:spacing w:after="0"/>
        <w:rPr>
          <w:rFonts w:asciiTheme="minorHAnsi" w:hAnsiTheme="minorHAnsi" w:cstheme="minorHAnsi"/>
          <w:sz w:val="22"/>
          <w:szCs w:val="24"/>
        </w:rPr>
      </w:pPr>
      <w:r w:rsidRPr="00575079">
        <w:rPr>
          <w:rFonts w:asciiTheme="minorHAnsi" w:hAnsiTheme="minorHAnsi" w:cstheme="minorHAnsi"/>
          <w:sz w:val="22"/>
          <w:szCs w:val="24"/>
        </w:rPr>
        <w:t xml:space="preserve">dels </w:t>
      </w:r>
      <w:r w:rsidR="00CD1469">
        <w:rPr>
          <w:rFonts w:asciiTheme="minorHAnsi" w:hAnsiTheme="minorHAnsi" w:cstheme="minorHAnsi"/>
          <w:sz w:val="22"/>
          <w:szCs w:val="24"/>
        </w:rPr>
        <w:t xml:space="preserve">vara </w:t>
      </w:r>
      <w:r w:rsidR="00CD1469" w:rsidRPr="00CD1469">
        <w:rPr>
          <w:rFonts w:asciiTheme="minorHAnsi" w:hAnsiTheme="minorHAnsi" w:cstheme="minorHAnsi"/>
          <w:sz w:val="22"/>
          <w:szCs w:val="24"/>
        </w:rPr>
        <w:t xml:space="preserve">upptagen </w:t>
      </w:r>
      <w:r w:rsidR="00CD1469" w:rsidRPr="00356CF6">
        <w:rPr>
          <w:rFonts w:asciiTheme="minorHAnsi" w:hAnsiTheme="minorHAnsi" w:cstheme="minorHAnsi"/>
          <w:sz w:val="22"/>
          <w:szCs w:val="24"/>
        </w:rPr>
        <w:t xml:space="preserve">som aktieägare i den av </w:t>
      </w:r>
      <w:proofErr w:type="spellStart"/>
      <w:r w:rsidR="00CD1469" w:rsidRPr="00356CF6">
        <w:rPr>
          <w:rFonts w:asciiTheme="minorHAnsi" w:hAnsiTheme="minorHAnsi" w:cstheme="minorHAnsi"/>
          <w:sz w:val="22"/>
          <w:szCs w:val="24"/>
        </w:rPr>
        <w:t>Euroclear</w:t>
      </w:r>
      <w:proofErr w:type="spellEnd"/>
      <w:r w:rsidR="00CD1469" w:rsidRPr="00356CF6">
        <w:rPr>
          <w:rFonts w:asciiTheme="minorHAnsi" w:hAnsiTheme="minorHAnsi" w:cstheme="minorHAnsi"/>
          <w:sz w:val="22"/>
          <w:szCs w:val="24"/>
        </w:rPr>
        <w:t xml:space="preserve"> Sweden AB förda aktieboken för bolaget </w:t>
      </w:r>
      <w:r w:rsidR="00B9047F">
        <w:rPr>
          <w:rFonts w:asciiTheme="minorHAnsi" w:hAnsiTheme="minorHAnsi" w:cstheme="minorHAnsi"/>
          <w:sz w:val="22"/>
          <w:szCs w:val="24"/>
        </w:rPr>
        <w:t xml:space="preserve">avseende förhållandena </w:t>
      </w:r>
      <w:r w:rsidR="00356CF6" w:rsidRPr="00356CF6">
        <w:rPr>
          <w:rFonts w:asciiTheme="minorHAnsi" w:hAnsiTheme="minorHAnsi" w:cstheme="minorHAnsi"/>
          <w:sz w:val="22"/>
          <w:szCs w:val="24"/>
        </w:rPr>
        <w:t>tisdag</w:t>
      </w:r>
      <w:r w:rsidR="00B9047F">
        <w:rPr>
          <w:rFonts w:asciiTheme="minorHAnsi" w:hAnsiTheme="minorHAnsi" w:cstheme="minorHAnsi"/>
          <w:sz w:val="22"/>
          <w:szCs w:val="24"/>
        </w:rPr>
        <w:t>en</w:t>
      </w:r>
      <w:r w:rsidR="00CD1469" w:rsidRPr="00356CF6">
        <w:rPr>
          <w:rFonts w:asciiTheme="minorHAnsi" w:hAnsiTheme="minorHAnsi" w:cstheme="minorHAnsi"/>
          <w:sz w:val="22"/>
          <w:szCs w:val="24"/>
        </w:rPr>
        <w:t xml:space="preserve"> den </w:t>
      </w:r>
      <w:r w:rsidR="00356CF6" w:rsidRPr="00356CF6">
        <w:rPr>
          <w:rFonts w:asciiTheme="minorHAnsi" w:hAnsiTheme="minorHAnsi" w:cstheme="minorHAnsi"/>
          <w:sz w:val="22"/>
          <w:szCs w:val="24"/>
        </w:rPr>
        <w:t>4 maj</w:t>
      </w:r>
      <w:r w:rsidR="00CD1469" w:rsidRPr="00356CF6">
        <w:rPr>
          <w:rFonts w:asciiTheme="minorHAnsi" w:hAnsiTheme="minorHAnsi" w:cstheme="minorHAnsi"/>
          <w:sz w:val="22"/>
          <w:szCs w:val="24"/>
        </w:rPr>
        <w:t xml:space="preserve"> 2021</w:t>
      </w:r>
      <w:r w:rsidRPr="00356CF6">
        <w:rPr>
          <w:rFonts w:asciiTheme="minorHAnsi" w:hAnsiTheme="minorHAnsi" w:cstheme="minorHAnsi"/>
          <w:sz w:val="22"/>
          <w:szCs w:val="24"/>
        </w:rPr>
        <w:t>, och</w:t>
      </w:r>
      <w:r>
        <w:rPr>
          <w:rFonts w:asciiTheme="minorHAnsi" w:hAnsiTheme="minorHAnsi" w:cstheme="minorHAnsi"/>
          <w:sz w:val="22"/>
          <w:szCs w:val="24"/>
        </w:rPr>
        <w:t xml:space="preserve"> </w:t>
      </w:r>
    </w:p>
    <w:p w14:paraId="2D644964" w14:textId="77777777" w:rsidR="00A92213" w:rsidRDefault="00A92213" w:rsidP="0038201F">
      <w:pPr>
        <w:pStyle w:val="ListBullet"/>
        <w:numPr>
          <w:ilvl w:val="0"/>
          <w:numId w:val="8"/>
        </w:numPr>
        <w:spacing w:after="0"/>
        <w:rPr>
          <w:rFonts w:asciiTheme="minorHAnsi" w:eastAsia="Times New Roman" w:hAnsiTheme="minorHAnsi" w:cstheme="minorHAnsi"/>
          <w:sz w:val="22"/>
          <w:szCs w:val="24"/>
          <w:lang w:eastAsia="en-GB"/>
        </w:rPr>
      </w:pPr>
      <w:r w:rsidRPr="00834DBC">
        <w:rPr>
          <w:rFonts w:asciiTheme="minorHAnsi" w:eastAsia="Times New Roman" w:hAnsiTheme="minorHAnsi" w:cstheme="minorHAnsi"/>
          <w:sz w:val="22"/>
          <w:szCs w:val="24"/>
          <w:lang w:eastAsia="en-GB"/>
        </w:rPr>
        <w:t xml:space="preserve">dels </w:t>
      </w:r>
      <w:r w:rsidR="00CD1469" w:rsidRPr="00CD1469">
        <w:rPr>
          <w:rFonts w:asciiTheme="minorHAnsi" w:eastAsia="Times New Roman" w:hAnsiTheme="minorHAnsi" w:cstheme="minorHAnsi"/>
          <w:sz w:val="22"/>
          <w:szCs w:val="24"/>
          <w:lang w:eastAsia="en-GB"/>
        </w:rPr>
        <w:t xml:space="preserve">ha anmält sitt </w:t>
      </w:r>
      <w:r w:rsidR="00CD1469" w:rsidRPr="00FC7CC8">
        <w:rPr>
          <w:rFonts w:asciiTheme="minorHAnsi" w:eastAsia="Times New Roman" w:hAnsiTheme="minorHAnsi" w:cstheme="minorHAnsi"/>
          <w:sz w:val="22"/>
          <w:szCs w:val="24"/>
          <w:lang w:eastAsia="en-GB"/>
        </w:rPr>
        <w:t>deltagande senast tisdagen den 11 maj 2021 genom att ha avgett sin poströst enligt anvisningarna under rubriken ”</w:t>
      </w:r>
      <w:r w:rsidR="00CD1469" w:rsidRPr="00090C37">
        <w:rPr>
          <w:rFonts w:asciiTheme="minorHAnsi" w:eastAsia="Times New Roman" w:hAnsiTheme="minorHAnsi" w:cstheme="minorHAnsi"/>
          <w:i/>
          <w:sz w:val="22"/>
          <w:szCs w:val="24"/>
          <w:lang w:eastAsia="en-GB"/>
        </w:rPr>
        <w:t>Poströstning</w:t>
      </w:r>
      <w:r w:rsidR="00CD1469" w:rsidRPr="00FC7CC8">
        <w:rPr>
          <w:rFonts w:asciiTheme="minorHAnsi" w:eastAsia="Times New Roman" w:hAnsiTheme="minorHAnsi" w:cstheme="minorHAnsi"/>
          <w:sz w:val="22"/>
          <w:szCs w:val="24"/>
          <w:lang w:eastAsia="en-GB"/>
        </w:rPr>
        <w:t>” nedan så</w:t>
      </w:r>
      <w:r w:rsidR="00CD1469" w:rsidRPr="00CD1469">
        <w:rPr>
          <w:rFonts w:asciiTheme="minorHAnsi" w:eastAsia="Times New Roman" w:hAnsiTheme="minorHAnsi" w:cstheme="minorHAnsi"/>
          <w:sz w:val="22"/>
          <w:szCs w:val="24"/>
          <w:lang w:eastAsia="en-GB"/>
        </w:rPr>
        <w:t xml:space="preserve"> att poströsten är </w:t>
      </w:r>
      <w:proofErr w:type="spellStart"/>
      <w:r w:rsidR="00CD1469" w:rsidRPr="00CD1469">
        <w:rPr>
          <w:rFonts w:asciiTheme="minorHAnsi" w:eastAsia="Times New Roman" w:hAnsiTheme="minorHAnsi" w:cstheme="minorHAnsi"/>
          <w:sz w:val="22"/>
          <w:szCs w:val="24"/>
          <w:lang w:eastAsia="en-GB"/>
        </w:rPr>
        <w:t>Euroclear</w:t>
      </w:r>
      <w:proofErr w:type="spellEnd"/>
      <w:r w:rsidR="00CD1469" w:rsidRPr="00CD1469">
        <w:rPr>
          <w:rFonts w:asciiTheme="minorHAnsi" w:eastAsia="Times New Roman" w:hAnsiTheme="minorHAnsi" w:cstheme="minorHAnsi"/>
          <w:sz w:val="22"/>
          <w:szCs w:val="24"/>
          <w:lang w:eastAsia="en-GB"/>
        </w:rPr>
        <w:t xml:space="preserve"> Sweden AB tillhanda senast den dagen.</w:t>
      </w:r>
    </w:p>
    <w:p w14:paraId="7B604177" w14:textId="77777777" w:rsidR="00CD1469" w:rsidRPr="0038201F" w:rsidRDefault="00CD1469" w:rsidP="00B10D44">
      <w:pPr>
        <w:pStyle w:val="ListBullet"/>
        <w:numPr>
          <w:ilvl w:val="0"/>
          <w:numId w:val="0"/>
        </w:numPr>
        <w:spacing w:after="0"/>
        <w:rPr>
          <w:rFonts w:asciiTheme="minorHAnsi" w:eastAsia="Times New Roman" w:hAnsiTheme="minorHAnsi" w:cstheme="minorHAnsi"/>
          <w:sz w:val="22"/>
          <w:szCs w:val="24"/>
          <w:lang w:eastAsia="en-GB"/>
        </w:rPr>
      </w:pPr>
    </w:p>
    <w:p w14:paraId="36BC5EA7" w14:textId="1D22C339" w:rsidR="00CD1469" w:rsidRPr="00CD1469" w:rsidRDefault="00CD1469" w:rsidP="00CD1469">
      <w:pPr>
        <w:rPr>
          <w:rFonts w:asciiTheme="minorHAnsi" w:hAnsiTheme="minorHAnsi" w:cstheme="minorHAnsi"/>
          <w:sz w:val="22"/>
        </w:rPr>
      </w:pPr>
      <w:r w:rsidRPr="00CD1469">
        <w:rPr>
          <w:rFonts w:asciiTheme="minorHAnsi" w:hAnsiTheme="minorHAnsi" w:cstheme="minorHAnsi"/>
          <w:sz w:val="22"/>
        </w:rPr>
        <w:t xml:space="preserve">För att ha rätt att delta i stämman måste en aktieägare som låtit förvaltarregistrera sina aktier, förutom att anmäla sig till stämman genom att avge sin poströst, </w:t>
      </w:r>
      <w:r w:rsidRPr="00356CF6">
        <w:rPr>
          <w:rFonts w:asciiTheme="minorHAnsi" w:hAnsiTheme="minorHAnsi" w:cstheme="minorHAnsi"/>
          <w:sz w:val="22"/>
        </w:rPr>
        <w:t>låta registrera aktierna i eget namn så att aktieägaren blir upptagen i framställningen av aktieboken per</w:t>
      </w:r>
      <w:r w:rsidR="00B9047F">
        <w:rPr>
          <w:rFonts w:asciiTheme="minorHAnsi" w:hAnsiTheme="minorHAnsi" w:cstheme="minorHAnsi"/>
          <w:sz w:val="22"/>
        </w:rPr>
        <w:t xml:space="preserve"> avstämningsdagen</w:t>
      </w:r>
      <w:r w:rsidRPr="00356CF6">
        <w:rPr>
          <w:rFonts w:asciiTheme="minorHAnsi" w:hAnsiTheme="minorHAnsi" w:cstheme="minorHAnsi"/>
          <w:sz w:val="22"/>
        </w:rPr>
        <w:t xml:space="preserve"> </w:t>
      </w:r>
      <w:r w:rsidR="00657A83" w:rsidRPr="00356CF6">
        <w:rPr>
          <w:rFonts w:asciiTheme="minorHAnsi" w:hAnsiTheme="minorHAnsi" w:cstheme="minorHAnsi"/>
          <w:sz w:val="22"/>
        </w:rPr>
        <w:t>tis</w:t>
      </w:r>
      <w:r w:rsidRPr="00356CF6">
        <w:rPr>
          <w:rFonts w:asciiTheme="minorHAnsi" w:hAnsiTheme="minorHAnsi" w:cstheme="minorHAnsi"/>
          <w:sz w:val="22"/>
        </w:rPr>
        <w:t xml:space="preserve">dagen den </w:t>
      </w:r>
      <w:r w:rsidR="00356CF6" w:rsidRPr="00356CF6">
        <w:rPr>
          <w:rFonts w:asciiTheme="minorHAnsi" w:hAnsiTheme="minorHAnsi" w:cstheme="minorHAnsi"/>
          <w:sz w:val="22"/>
        </w:rPr>
        <w:t>4</w:t>
      </w:r>
      <w:r w:rsidR="00657A83" w:rsidRPr="00356CF6">
        <w:rPr>
          <w:rFonts w:asciiTheme="minorHAnsi" w:hAnsiTheme="minorHAnsi" w:cstheme="minorHAnsi"/>
          <w:sz w:val="22"/>
        </w:rPr>
        <w:t xml:space="preserve"> maj</w:t>
      </w:r>
      <w:r w:rsidRPr="00356CF6">
        <w:rPr>
          <w:rFonts w:asciiTheme="minorHAnsi" w:hAnsiTheme="minorHAnsi" w:cstheme="minorHAnsi"/>
          <w:sz w:val="22"/>
        </w:rPr>
        <w:t xml:space="preserve"> 2021. Sådan registrering kan </w:t>
      </w:r>
      <w:r w:rsidRPr="00FC7CC8">
        <w:rPr>
          <w:rFonts w:asciiTheme="minorHAnsi" w:hAnsiTheme="minorHAnsi" w:cstheme="minorHAnsi"/>
          <w:sz w:val="22"/>
        </w:rPr>
        <w:t xml:space="preserve">vara tillfällig (s.k. rösträttsregistrering) och begärs hos förvaltaren enligt förvaltarens rutiner i sådan tid i förväg som förvaltaren bestämmer. Rösträttsregistreringar som gjorts av förvaltaren senast </w:t>
      </w:r>
      <w:r w:rsidR="00FC7CC8" w:rsidRPr="00FC7CC8">
        <w:rPr>
          <w:rFonts w:asciiTheme="minorHAnsi" w:hAnsiTheme="minorHAnsi" w:cstheme="minorHAnsi"/>
          <w:sz w:val="22"/>
        </w:rPr>
        <w:t>tors</w:t>
      </w:r>
      <w:r w:rsidRPr="00FC7CC8">
        <w:rPr>
          <w:rFonts w:asciiTheme="minorHAnsi" w:hAnsiTheme="minorHAnsi" w:cstheme="minorHAnsi"/>
          <w:sz w:val="22"/>
        </w:rPr>
        <w:t xml:space="preserve">dagen den </w:t>
      </w:r>
      <w:r w:rsidR="00FC7CC8" w:rsidRPr="00FC7CC8">
        <w:rPr>
          <w:rFonts w:asciiTheme="minorHAnsi" w:hAnsiTheme="minorHAnsi" w:cstheme="minorHAnsi"/>
          <w:sz w:val="22"/>
        </w:rPr>
        <w:t>6 maj</w:t>
      </w:r>
      <w:r w:rsidRPr="00FC7CC8">
        <w:rPr>
          <w:rFonts w:asciiTheme="minorHAnsi" w:hAnsiTheme="minorHAnsi" w:cstheme="minorHAnsi"/>
          <w:sz w:val="22"/>
        </w:rPr>
        <w:t xml:space="preserve"> 2021 kommer att beaktas vid framställningen</w:t>
      </w:r>
      <w:r w:rsidRPr="00CD1469">
        <w:rPr>
          <w:rFonts w:asciiTheme="minorHAnsi" w:hAnsiTheme="minorHAnsi" w:cstheme="minorHAnsi"/>
          <w:sz w:val="22"/>
        </w:rPr>
        <w:t xml:space="preserve"> av aktieboken.</w:t>
      </w:r>
    </w:p>
    <w:p w14:paraId="73880036" w14:textId="77777777" w:rsidR="00A92213" w:rsidRDefault="00A92213" w:rsidP="00A92213">
      <w:pPr>
        <w:rPr>
          <w:rFonts w:asciiTheme="minorHAnsi" w:hAnsiTheme="minorHAnsi" w:cstheme="minorHAnsi"/>
          <w:sz w:val="22"/>
        </w:rPr>
      </w:pPr>
    </w:p>
    <w:p w14:paraId="437D05C3" w14:textId="77777777" w:rsidR="00A92213" w:rsidRDefault="00A92213" w:rsidP="002E551F">
      <w:pPr>
        <w:keepNext/>
        <w:rPr>
          <w:rFonts w:asciiTheme="minorHAnsi" w:hAnsiTheme="minorHAnsi" w:cstheme="minorHAnsi"/>
          <w:b/>
          <w:sz w:val="22"/>
        </w:rPr>
      </w:pPr>
      <w:r>
        <w:rPr>
          <w:rFonts w:asciiTheme="minorHAnsi" w:hAnsiTheme="minorHAnsi" w:cstheme="minorHAnsi"/>
          <w:b/>
          <w:sz w:val="22"/>
        </w:rPr>
        <w:lastRenderedPageBreak/>
        <w:t>Poströstning</w:t>
      </w:r>
    </w:p>
    <w:p w14:paraId="2E52E448" w14:textId="77777777" w:rsidR="008747BE" w:rsidRPr="00DE3A9F" w:rsidRDefault="008747BE" w:rsidP="008747BE">
      <w:pPr>
        <w:keepNext/>
        <w:rPr>
          <w:rFonts w:asciiTheme="minorHAnsi" w:hAnsiTheme="minorHAnsi" w:cstheme="minorHAnsi"/>
          <w:sz w:val="22"/>
        </w:rPr>
      </w:pPr>
      <w:r w:rsidRPr="00DE3A9F">
        <w:rPr>
          <w:rFonts w:asciiTheme="minorHAnsi" w:hAnsiTheme="minorHAnsi" w:cstheme="minorHAnsi"/>
          <w:sz w:val="22"/>
        </w:rPr>
        <w:t xml:space="preserve">Styrelsen har beslutat att aktieägarna ska kunna utöva sin rösträtt endast genom poströstning enligt 22 § lagen (2020:198) om tillfälliga undantag för att underlätta genomförandet av bolags- och föreningsstämmor. </w:t>
      </w:r>
    </w:p>
    <w:p w14:paraId="3D0C5AD9" w14:textId="77777777" w:rsidR="008747BE" w:rsidRPr="00DE3A9F" w:rsidRDefault="008747BE" w:rsidP="008747BE">
      <w:pPr>
        <w:keepNext/>
        <w:rPr>
          <w:rFonts w:asciiTheme="minorHAnsi" w:hAnsiTheme="minorHAnsi" w:cstheme="minorHAnsi"/>
          <w:sz w:val="22"/>
        </w:rPr>
      </w:pPr>
    </w:p>
    <w:p w14:paraId="1E06159E" w14:textId="2F8012C2" w:rsidR="008747BE" w:rsidRPr="00DE3A9F" w:rsidRDefault="008747BE" w:rsidP="008747BE">
      <w:pPr>
        <w:keepNext/>
        <w:rPr>
          <w:rFonts w:asciiTheme="minorHAnsi" w:hAnsiTheme="minorHAnsi" w:cstheme="minorHAnsi"/>
          <w:sz w:val="22"/>
        </w:rPr>
      </w:pPr>
      <w:r w:rsidRPr="00DE3A9F">
        <w:rPr>
          <w:rFonts w:asciiTheme="minorHAnsi" w:hAnsiTheme="minorHAnsi" w:cstheme="minorHAnsi"/>
          <w:sz w:val="22"/>
        </w:rPr>
        <w:t>För poströstningen ska ett särskilt formulär användas</w:t>
      </w:r>
      <w:r w:rsidR="00B9047F">
        <w:rPr>
          <w:rFonts w:asciiTheme="minorHAnsi" w:hAnsiTheme="minorHAnsi" w:cstheme="minorHAnsi"/>
          <w:sz w:val="22"/>
        </w:rPr>
        <w:t xml:space="preserve">. </w:t>
      </w:r>
      <w:r w:rsidRPr="00DE3A9F">
        <w:rPr>
          <w:rFonts w:asciiTheme="minorHAnsi" w:hAnsiTheme="minorHAnsi" w:cstheme="minorHAnsi"/>
          <w:sz w:val="22"/>
        </w:rPr>
        <w:t xml:space="preserve">Poströstningsformuläret gäller som anmälan till stämman och finns tillgängligt på koncernens hemsida </w:t>
      </w:r>
      <w:hyperlink r:id="rId9" w:history="1">
        <w:r w:rsidR="00B9047F" w:rsidRPr="00B51FC7">
          <w:rPr>
            <w:rStyle w:val="Hyperlink"/>
            <w:rFonts w:asciiTheme="minorHAnsi" w:hAnsiTheme="minorHAnsi" w:cstheme="minorHAnsi"/>
            <w:sz w:val="22"/>
          </w:rPr>
          <w:t>www.starbreeze.com</w:t>
        </w:r>
      </w:hyperlink>
      <w:r w:rsidRPr="00DE3A9F">
        <w:rPr>
          <w:rFonts w:asciiTheme="minorHAnsi" w:hAnsiTheme="minorHAnsi" w:cstheme="minorHAnsi"/>
          <w:sz w:val="22"/>
        </w:rPr>
        <w:t xml:space="preserve">. Ifyllt och </w:t>
      </w:r>
      <w:r w:rsidRPr="00090C37">
        <w:rPr>
          <w:rFonts w:asciiTheme="minorHAnsi" w:hAnsiTheme="minorHAnsi" w:cstheme="minorHAnsi"/>
          <w:sz w:val="22"/>
        </w:rPr>
        <w:t xml:space="preserve">undertecknat poströstningsformulär kan </w:t>
      </w:r>
      <w:r w:rsidRPr="00120145">
        <w:rPr>
          <w:rFonts w:asciiTheme="minorHAnsi" w:hAnsiTheme="minorHAnsi" w:cstheme="minorHAnsi"/>
          <w:sz w:val="22"/>
        </w:rPr>
        <w:t xml:space="preserve">skickas med post till </w:t>
      </w:r>
      <w:r w:rsidR="00DE3A9F" w:rsidRPr="00120145">
        <w:rPr>
          <w:rFonts w:asciiTheme="minorHAnsi" w:hAnsiTheme="minorHAnsi" w:cstheme="minorHAnsi"/>
          <w:sz w:val="22"/>
        </w:rPr>
        <w:t>Starbreeze</w:t>
      </w:r>
      <w:r w:rsidRPr="00120145">
        <w:rPr>
          <w:rFonts w:asciiTheme="minorHAnsi" w:hAnsiTheme="minorHAnsi" w:cstheme="minorHAnsi"/>
          <w:sz w:val="22"/>
        </w:rPr>
        <w:t xml:space="preserve"> AB,</w:t>
      </w:r>
      <w:r w:rsidR="00DE3A9F" w:rsidRPr="00120145">
        <w:rPr>
          <w:rFonts w:asciiTheme="minorHAnsi" w:hAnsiTheme="minorHAnsi" w:cstheme="minorHAnsi"/>
          <w:sz w:val="22"/>
        </w:rPr>
        <w:t xml:space="preserve"> ”Årsstämma 2021”,</w:t>
      </w:r>
      <w:r w:rsidRPr="00120145">
        <w:rPr>
          <w:rFonts w:asciiTheme="minorHAnsi" w:hAnsiTheme="minorHAnsi" w:cstheme="minorHAnsi"/>
          <w:sz w:val="22"/>
        </w:rPr>
        <w:t xml:space="preserve"> c/o </w:t>
      </w:r>
      <w:proofErr w:type="spellStart"/>
      <w:r w:rsidRPr="00120145">
        <w:rPr>
          <w:rFonts w:asciiTheme="minorHAnsi" w:hAnsiTheme="minorHAnsi" w:cstheme="minorHAnsi"/>
          <w:sz w:val="22"/>
        </w:rPr>
        <w:t>Euroclear</w:t>
      </w:r>
      <w:proofErr w:type="spellEnd"/>
      <w:r w:rsidRPr="00120145">
        <w:rPr>
          <w:rFonts w:asciiTheme="minorHAnsi" w:hAnsiTheme="minorHAnsi" w:cstheme="minorHAnsi"/>
          <w:sz w:val="22"/>
        </w:rPr>
        <w:t xml:space="preserve"> Sweden, Box 191, 101 23 Stockholm eller med e-post till generalmeetingservice@euroclear.com</w:t>
      </w:r>
      <w:r w:rsidR="007C5881" w:rsidRPr="00120145">
        <w:rPr>
          <w:rFonts w:asciiTheme="minorHAnsi" w:hAnsiTheme="minorHAnsi" w:cstheme="minorHAnsi"/>
          <w:sz w:val="22"/>
        </w:rPr>
        <w:t xml:space="preserve"> (ange</w:t>
      </w:r>
      <w:r w:rsidR="007C5881" w:rsidRPr="007C5881">
        <w:rPr>
          <w:rFonts w:asciiTheme="minorHAnsi" w:hAnsiTheme="minorHAnsi" w:cstheme="minorHAnsi"/>
          <w:sz w:val="22"/>
        </w:rPr>
        <w:t xml:space="preserve"> ”Starbreeze AB – poströstning” i </w:t>
      </w:r>
      <w:proofErr w:type="spellStart"/>
      <w:r w:rsidR="007C5881" w:rsidRPr="007C5881">
        <w:rPr>
          <w:rFonts w:asciiTheme="minorHAnsi" w:hAnsiTheme="minorHAnsi" w:cstheme="minorHAnsi"/>
          <w:sz w:val="22"/>
        </w:rPr>
        <w:t>ämnesraden</w:t>
      </w:r>
      <w:proofErr w:type="spellEnd"/>
      <w:r w:rsidR="007C5881" w:rsidRPr="007C5881">
        <w:rPr>
          <w:rFonts w:asciiTheme="minorHAnsi" w:hAnsiTheme="minorHAnsi" w:cstheme="minorHAnsi"/>
          <w:sz w:val="22"/>
        </w:rPr>
        <w:t>)</w:t>
      </w:r>
      <w:r w:rsidRPr="00090C37">
        <w:rPr>
          <w:rFonts w:asciiTheme="minorHAnsi" w:hAnsiTheme="minorHAnsi" w:cstheme="minorHAnsi"/>
          <w:sz w:val="22"/>
        </w:rPr>
        <w:t>.</w:t>
      </w:r>
      <w:r w:rsidRPr="00DE3A9F">
        <w:rPr>
          <w:rFonts w:asciiTheme="minorHAnsi" w:hAnsiTheme="minorHAnsi" w:cstheme="minorHAnsi"/>
          <w:sz w:val="22"/>
        </w:rPr>
        <w:t xml:space="preserve"> Ifyllt formulär ska vara </w:t>
      </w:r>
      <w:proofErr w:type="spellStart"/>
      <w:r w:rsidRPr="00DE3A9F">
        <w:rPr>
          <w:rFonts w:asciiTheme="minorHAnsi" w:hAnsiTheme="minorHAnsi" w:cstheme="minorHAnsi"/>
          <w:sz w:val="22"/>
        </w:rPr>
        <w:t>Euroclear</w:t>
      </w:r>
      <w:proofErr w:type="spellEnd"/>
      <w:r w:rsidRPr="00DE3A9F">
        <w:rPr>
          <w:rFonts w:asciiTheme="minorHAnsi" w:hAnsiTheme="minorHAnsi" w:cstheme="minorHAnsi"/>
          <w:sz w:val="22"/>
        </w:rPr>
        <w:t xml:space="preserve"> tillhanda senast den </w:t>
      </w:r>
      <w:r w:rsidR="00DE3A9F">
        <w:rPr>
          <w:rFonts w:asciiTheme="minorHAnsi" w:hAnsiTheme="minorHAnsi" w:cstheme="minorHAnsi"/>
          <w:sz w:val="22"/>
        </w:rPr>
        <w:t>1</w:t>
      </w:r>
      <w:r w:rsidRPr="00DE3A9F">
        <w:rPr>
          <w:rFonts w:asciiTheme="minorHAnsi" w:hAnsiTheme="minorHAnsi" w:cstheme="minorHAnsi"/>
          <w:sz w:val="22"/>
        </w:rPr>
        <w:t xml:space="preserve">1 </w:t>
      </w:r>
      <w:r w:rsidR="00DE3A9F">
        <w:rPr>
          <w:rFonts w:asciiTheme="minorHAnsi" w:hAnsiTheme="minorHAnsi" w:cstheme="minorHAnsi"/>
          <w:sz w:val="22"/>
        </w:rPr>
        <w:t>maj</w:t>
      </w:r>
      <w:r w:rsidRPr="00DE3A9F">
        <w:rPr>
          <w:rFonts w:asciiTheme="minorHAnsi" w:hAnsiTheme="minorHAnsi" w:cstheme="minorHAnsi"/>
          <w:sz w:val="22"/>
        </w:rPr>
        <w:t xml:space="preserve"> 2021. Aktieägare som är fysiska personer kan även avge poströst elektroniskt genom verifiering med </w:t>
      </w:r>
      <w:proofErr w:type="spellStart"/>
      <w:r w:rsidRPr="00DE3A9F">
        <w:rPr>
          <w:rFonts w:asciiTheme="minorHAnsi" w:hAnsiTheme="minorHAnsi" w:cstheme="minorHAnsi"/>
          <w:sz w:val="22"/>
        </w:rPr>
        <w:t>BankID</w:t>
      </w:r>
      <w:proofErr w:type="spellEnd"/>
      <w:r w:rsidRPr="00DE3A9F">
        <w:rPr>
          <w:rFonts w:asciiTheme="minorHAnsi" w:hAnsiTheme="minorHAnsi" w:cstheme="minorHAnsi"/>
          <w:sz w:val="22"/>
        </w:rPr>
        <w:t xml:space="preserve">. </w:t>
      </w:r>
      <w:r w:rsidR="00DE3A9F" w:rsidRPr="0030616E">
        <w:rPr>
          <w:rFonts w:asciiTheme="minorHAnsi" w:hAnsiTheme="minorHAnsi" w:cstheme="minorHAnsi"/>
          <w:sz w:val="22"/>
        </w:rPr>
        <w:t xml:space="preserve">Länk till elektronisk poströstning finns på </w:t>
      </w:r>
      <w:r w:rsidR="007C5881" w:rsidRPr="0030616E">
        <w:rPr>
          <w:rFonts w:asciiTheme="minorHAnsi" w:hAnsiTheme="minorHAnsi" w:cstheme="minorHAnsi"/>
          <w:sz w:val="22"/>
        </w:rPr>
        <w:t>b</w:t>
      </w:r>
      <w:r w:rsidR="00DE3A9F" w:rsidRPr="0030616E">
        <w:rPr>
          <w:rFonts w:asciiTheme="minorHAnsi" w:hAnsiTheme="minorHAnsi" w:cstheme="minorHAnsi"/>
          <w:sz w:val="22"/>
        </w:rPr>
        <w:t xml:space="preserve">olagets hemsida, www.starbreeze.com, samt via </w:t>
      </w:r>
      <w:hyperlink r:id="rId10" w:history="1">
        <w:r w:rsidR="007C5881" w:rsidRPr="0030616E">
          <w:rPr>
            <w:rStyle w:val="Hyperlink"/>
            <w:rFonts w:asciiTheme="minorHAnsi" w:hAnsiTheme="minorHAnsi" w:cstheme="minorHAnsi"/>
            <w:sz w:val="22"/>
          </w:rPr>
          <w:t>https://anmalan.vpc.se/EuroclearProxy</w:t>
        </w:r>
      </w:hyperlink>
      <w:r w:rsidR="00DE3A9F" w:rsidRPr="0030616E">
        <w:rPr>
          <w:rFonts w:asciiTheme="minorHAnsi" w:hAnsiTheme="minorHAnsi" w:cstheme="minorHAnsi"/>
          <w:sz w:val="22"/>
        </w:rPr>
        <w:t>.</w:t>
      </w:r>
      <w:r w:rsidR="001330E1">
        <w:rPr>
          <w:rFonts w:asciiTheme="minorHAnsi" w:hAnsiTheme="minorHAnsi" w:cstheme="minorHAnsi"/>
          <w:sz w:val="22"/>
        </w:rPr>
        <w:t xml:space="preserve"> </w:t>
      </w:r>
      <w:r w:rsidR="001330E1" w:rsidRPr="001330E1">
        <w:rPr>
          <w:rFonts w:asciiTheme="minorHAnsi" w:hAnsiTheme="minorHAnsi" w:cstheme="minorHAnsi"/>
          <w:sz w:val="22"/>
        </w:rPr>
        <w:t>Sådana elektroniska röster måste avges senast den 11 maj 2021.</w:t>
      </w:r>
    </w:p>
    <w:p w14:paraId="6A781F9E" w14:textId="77777777" w:rsidR="008747BE" w:rsidRPr="00DE3A9F" w:rsidRDefault="008747BE" w:rsidP="008747BE">
      <w:pPr>
        <w:keepNext/>
        <w:rPr>
          <w:rFonts w:asciiTheme="minorHAnsi" w:hAnsiTheme="minorHAnsi" w:cstheme="minorHAnsi"/>
          <w:sz w:val="22"/>
        </w:rPr>
      </w:pPr>
    </w:p>
    <w:p w14:paraId="1D61ECB5" w14:textId="77777777" w:rsidR="008747BE" w:rsidRPr="00DE3A9F" w:rsidRDefault="008747BE" w:rsidP="008747BE">
      <w:pPr>
        <w:keepNext/>
        <w:rPr>
          <w:rFonts w:asciiTheme="minorHAnsi" w:hAnsiTheme="minorHAnsi" w:cstheme="minorHAnsi"/>
          <w:sz w:val="22"/>
        </w:rPr>
      </w:pPr>
      <w:r w:rsidRPr="00DE3A9F">
        <w:rPr>
          <w:rFonts w:asciiTheme="minorHAnsi" w:hAnsiTheme="minorHAnsi" w:cstheme="minorHAnsi"/>
          <w:sz w:val="22"/>
        </w:rPr>
        <w:t xml:space="preserve">Aktieägaren får inte förse poströsten med särskilda instruktioner eller villkor. Om så sker är rösten (dvs. poströstningen i dess helhet) ogiltig. Ytterligare anvisningar och villkor finns i poströstningsformuläret och på </w:t>
      </w:r>
      <w:hyperlink r:id="rId11" w:history="1">
        <w:r w:rsidR="00DE3A9F" w:rsidRPr="00DE3A9F">
          <w:rPr>
            <w:rStyle w:val="Hyperlink"/>
            <w:rFonts w:asciiTheme="minorHAnsi" w:hAnsiTheme="minorHAnsi" w:cstheme="minorHAnsi"/>
            <w:sz w:val="22"/>
          </w:rPr>
          <w:t>https://anmalan.vpc.se/EuroclearProxy</w:t>
        </w:r>
      </w:hyperlink>
      <w:r w:rsidRPr="00DE3A9F">
        <w:rPr>
          <w:rFonts w:asciiTheme="minorHAnsi" w:hAnsiTheme="minorHAnsi" w:cstheme="minorHAnsi"/>
          <w:sz w:val="22"/>
        </w:rPr>
        <w:t>.</w:t>
      </w:r>
    </w:p>
    <w:p w14:paraId="7F6D2A22" w14:textId="0B8DA264" w:rsidR="007C5881" w:rsidRDefault="007C5881" w:rsidP="0030616E">
      <w:pPr>
        <w:rPr>
          <w:rFonts w:asciiTheme="minorHAnsi" w:hAnsiTheme="minorHAnsi" w:cstheme="minorHAnsi"/>
          <w:sz w:val="22"/>
        </w:rPr>
      </w:pPr>
    </w:p>
    <w:p w14:paraId="54F4A579" w14:textId="77777777" w:rsidR="00DE3A9F" w:rsidRPr="00DE3A9F" w:rsidRDefault="00DE3A9F" w:rsidP="00A92213">
      <w:pPr>
        <w:rPr>
          <w:rFonts w:asciiTheme="minorHAnsi" w:eastAsiaTheme="majorEastAsia" w:hAnsiTheme="minorHAnsi" w:cstheme="minorHAnsi"/>
          <w:b/>
          <w:bCs/>
          <w:spacing w:val="5"/>
          <w:kern w:val="28"/>
          <w:sz w:val="22"/>
          <w:szCs w:val="56"/>
          <w:lang w:eastAsia="en-US"/>
        </w:rPr>
      </w:pPr>
      <w:r w:rsidRPr="00DE3A9F">
        <w:rPr>
          <w:rFonts w:asciiTheme="minorHAnsi" w:eastAsiaTheme="majorEastAsia" w:hAnsiTheme="minorHAnsi" w:cstheme="minorHAnsi"/>
          <w:b/>
          <w:bCs/>
          <w:spacing w:val="5"/>
          <w:kern w:val="28"/>
          <w:sz w:val="22"/>
          <w:szCs w:val="56"/>
          <w:lang w:eastAsia="en-US"/>
        </w:rPr>
        <w:t>Fullmakt</w:t>
      </w:r>
    </w:p>
    <w:p w14:paraId="487CF410" w14:textId="19411D3D" w:rsidR="00DE3A9F" w:rsidRDefault="00DE3A9F" w:rsidP="00A92213">
      <w:pPr>
        <w:rPr>
          <w:rFonts w:asciiTheme="minorHAnsi" w:hAnsiTheme="minorHAnsi" w:cstheme="minorHAnsi"/>
          <w:sz w:val="22"/>
        </w:rPr>
      </w:pPr>
      <w:r w:rsidRPr="00DE3A9F">
        <w:rPr>
          <w:rFonts w:asciiTheme="minorHAnsi" w:hAnsiTheme="minorHAnsi" w:cstheme="minorHAnsi"/>
          <w:sz w:val="22"/>
        </w:rPr>
        <w:t>Om aktieägare poströstar genom ombud ska en skriftlig och daterad fullmakt undertecknad av aktieägaren bifogas poströstningsformuläret. Fullmaktsformulär tillhandhålls på begäran och finns även tillgängligt på koncernens hemsida</w:t>
      </w:r>
      <w:r w:rsidR="00B9047F">
        <w:rPr>
          <w:rFonts w:asciiTheme="minorHAnsi" w:hAnsiTheme="minorHAnsi" w:cstheme="minorHAnsi"/>
          <w:sz w:val="22"/>
        </w:rPr>
        <w:t xml:space="preserve"> </w:t>
      </w:r>
      <w:hyperlink r:id="rId12" w:history="1">
        <w:r w:rsidR="0030616E" w:rsidRPr="00640F6A">
          <w:rPr>
            <w:rStyle w:val="Hyperlink"/>
            <w:rFonts w:asciiTheme="minorHAnsi" w:hAnsiTheme="minorHAnsi" w:cstheme="minorHAnsi"/>
            <w:sz w:val="22"/>
          </w:rPr>
          <w:t>www.starbreeze.com</w:t>
        </w:r>
      </w:hyperlink>
      <w:r w:rsidRPr="00DE3A9F">
        <w:rPr>
          <w:rFonts w:asciiTheme="minorHAnsi" w:hAnsiTheme="minorHAnsi" w:cstheme="minorHAnsi"/>
          <w:sz w:val="22"/>
        </w:rPr>
        <w:t>. Om aktieägaren är en juridisk person ska registreringsbevis eller annan behörighetshandling bifogas formuläret.</w:t>
      </w:r>
    </w:p>
    <w:p w14:paraId="7CABF33C" w14:textId="77777777" w:rsidR="00DE3A9F" w:rsidRDefault="00DE3A9F" w:rsidP="00A92213">
      <w:pPr>
        <w:rPr>
          <w:rFonts w:asciiTheme="minorHAnsi" w:hAnsiTheme="minorHAnsi" w:cstheme="minorHAnsi"/>
          <w:sz w:val="22"/>
        </w:rPr>
      </w:pPr>
    </w:p>
    <w:p w14:paraId="6B9F3470" w14:textId="77777777" w:rsidR="00DE3A9F" w:rsidRPr="00126B7B" w:rsidRDefault="00126B7B" w:rsidP="00DE3A9F">
      <w:pPr>
        <w:rPr>
          <w:rFonts w:asciiTheme="minorHAnsi" w:hAnsiTheme="minorHAnsi" w:cstheme="minorHAnsi"/>
          <w:b/>
          <w:sz w:val="22"/>
        </w:rPr>
      </w:pPr>
      <w:r w:rsidRPr="00126B7B">
        <w:rPr>
          <w:rFonts w:asciiTheme="minorHAnsi" w:hAnsiTheme="minorHAnsi" w:cstheme="minorHAnsi"/>
          <w:b/>
          <w:sz w:val="22"/>
        </w:rPr>
        <w:t>A</w:t>
      </w:r>
      <w:r w:rsidR="00DE3A9F" w:rsidRPr="00126B7B">
        <w:rPr>
          <w:rFonts w:asciiTheme="minorHAnsi" w:hAnsiTheme="minorHAnsi" w:cstheme="minorHAnsi"/>
          <w:b/>
          <w:sz w:val="22"/>
        </w:rPr>
        <w:t>ktieägares rätt att erhålla upplysningar</w:t>
      </w:r>
    </w:p>
    <w:p w14:paraId="55AB9F67" w14:textId="0F4D0A54" w:rsidR="00DE3A9F" w:rsidRDefault="00DE3A9F" w:rsidP="00DE3A9F">
      <w:pPr>
        <w:rPr>
          <w:rFonts w:asciiTheme="minorHAnsi" w:hAnsiTheme="minorHAnsi" w:cstheme="minorHAnsi"/>
          <w:sz w:val="22"/>
        </w:rPr>
      </w:pPr>
      <w:r w:rsidRPr="00DE3A9F">
        <w:rPr>
          <w:rFonts w:asciiTheme="minorHAnsi" w:hAnsiTheme="minorHAnsi" w:cstheme="minorHAnsi"/>
          <w:sz w:val="22"/>
        </w:rPr>
        <w:t xml:space="preserve">Styrelsen och den verkställande direktören ska, om någon aktieägare begär det och styrelsen anser att det kan ske utan väsentlig skada för bolaget, lämna upplysningar om förhållanden som kan inverka på bedömningen av ett ärende på dagordningen, förhållanden som kan inverka på bedömningen av bolagets eller dotterföretags ekonomiska situation och bolagets förhållande till annat koncernföretag. Begäran om sådana upplysningar ska lämnas skriftligen till bolaget senast tio dagar före årsstämman, d.v.s. senast den </w:t>
      </w:r>
      <w:r w:rsidR="00D4137D">
        <w:rPr>
          <w:rFonts w:asciiTheme="minorHAnsi" w:hAnsiTheme="minorHAnsi" w:cstheme="minorHAnsi"/>
          <w:sz w:val="22"/>
        </w:rPr>
        <w:t>2 maj</w:t>
      </w:r>
      <w:r w:rsidRPr="00DE3A9F">
        <w:rPr>
          <w:rFonts w:asciiTheme="minorHAnsi" w:hAnsiTheme="minorHAnsi" w:cstheme="minorHAnsi"/>
          <w:sz w:val="22"/>
        </w:rPr>
        <w:t xml:space="preserve"> 2021, till </w:t>
      </w:r>
      <w:r w:rsidRPr="004C5FD2">
        <w:rPr>
          <w:rFonts w:asciiTheme="minorHAnsi" w:hAnsiTheme="minorHAnsi" w:cstheme="minorHAnsi"/>
          <w:sz w:val="22"/>
        </w:rPr>
        <w:t xml:space="preserve">adress </w:t>
      </w:r>
      <w:r w:rsidR="00DC184E" w:rsidRPr="004C5FD2">
        <w:rPr>
          <w:rFonts w:asciiTheme="minorHAnsi" w:hAnsiTheme="minorHAnsi" w:cstheme="minorHAnsi"/>
          <w:sz w:val="22"/>
        </w:rPr>
        <w:t>Starbreeze AB, ”Årsstämma 2021”, Box 7731, 103 95 Stockholm</w:t>
      </w:r>
      <w:r w:rsidRPr="004C5FD2">
        <w:rPr>
          <w:rFonts w:asciiTheme="minorHAnsi" w:hAnsiTheme="minorHAnsi" w:cstheme="minorHAnsi"/>
          <w:sz w:val="22"/>
        </w:rPr>
        <w:t xml:space="preserve"> eller via e-post till </w:t>
      </w:r>
      <w:r w:rsidR="00DC184E" w:rsidRPr="004C5FD2">
        <w:rPr>
          <w:rFonts w:asciiTheme="minorHAnsi" w:hAnsiTheme="minorHAnsi" w:cstheme="minorHAnsi"/>
          <w:sz w:val="22"/>
        </w:rPr>
        <w:t>info@starbreeze.com</w:t>
      </w:r>
      <w:r w:rsidRPr="004C5FD2">
        <w:rPr>
          <w:rFonts w:asciiTheme="minorHAnsi" w:hAnsiTheme="minorHAnsi" w:cstheme="minorHAnsi"/>
          <w:sz w:val="22"/>
        </w:rPr>
        <w:t>, (</w:t>
      </w:r>
      <w:r w:rsidRPr="00DC184E">
        <w:rPr>
          <w:rFonts w:asciiTheme="minorHAnsi" w:hAnsiTheme="minorHAnsi" w:cstheme="minorHAnsi"/>
          <w:sz w:val="22"/>
        </w:rPr>
        <w:t>rubricerad med ”Årsstämma 2021”).</w:t>
      </w:r>
      <w:r w:rsidRPr="00DE3A9F">
        <w:rPr>
          <w:rFonts w:asciiTheme="minorHAnsi" w:hAnsiTheme="minorHAnsi" w:cstheme="minorHAnsi"/>
          <w:sz w:val="22"/>
        </w:rPr>
        <w:t xml:space="preserve"> Upplysningarna lämnas genom att de hålls tillgängliga på koncernens hemsida </w:t>
      </w:r>
      <w:hyperlink r:id="rId13" w:history="1">
        <w:r w:rsidR="00DC57EB" w:rsidRPr="00B51FC7">
          <w:rPr>
            <w:rStyle w:val="Hyperlink"/>
            <w:rFonts w:asciiTheme="minorHAnsi" w:hAnsiTheme="minorHAnsi" w:cstheme="minorHAnsi"/>
            <w:sz w:val="22"/>
          </w:rPr>
          <w:t>www.starbreeze.com</w:t>
        </w:r>
      </w:hyperlink>
      <w:r w:rsidR="008056ED" w:rsidRPr="00DE3A9F">
        <w:rPr>
          <w:rFonts w:asciiTheme="minorHAnsi" w:hAnsiTheme="minorHAnsi" w:cstheme="minorHAnsi"/>
          <w:sz w:val="22"/>
        </w:rPr>
        <w:t xml:space="preserve"> </w:t>
      </w:r>
      <w:r w:rsidRPr="00DE3A9F">
        <w:rPr>
          <w:rFonts w:asciiTheme="minorHAnsi" w:hAnsiTheme="minorHAnsi" w:cstheme="minorHAnsi"/>
          <w:sz w:val="22"/>
        </w:rPr>
        <w:t xml:space="preserve">och på </w:t>
      </w:r>
      <w:r w:rsidRPr="00DC184E">
        <w:rPr>
          <w:rFonts w:asciiTheme="minorHAnsi" w:hAnsiTheme="minorHAnsi" w:cstheme="minorHAnsi"/>
          <w:sz w:val="22"/>
        </w:rPr>
        <w:t xml:space="preserve">bolagets huvudkontor, </w:t>
      </w:r>
      <w:r w:rsidR="00DC184E" w:rsidRPr="00DC184E">
        <w:rPr>
          <w:rFonts w:asciiTheme="minorHAnsi" w:hAnsiTheme="minorHAnsi" w:cstheme="minorHAnsi"/>
          <w:sz w:val="22"/>
        </w:rPr>
        <w:t>Regeringsgatan 38, 111 56 Stockholm</w:t>
      </w:r>
      <w:r w:rsidRPr="00DC184E">
        <w:rPr>
          <w:rFonts w:asciiTheme="minorHAnsi" w:hAnsiTheme="minorHAnsi" w:cstheme="minorHAnsi"/>
          <w:sz w:val="22"/>
        </w:rPr>
        <w:t>,</w:t>
      </w:r>
      <w:r w:rsidRPr="00DE3A9F">
        <w:rPr>
          <w:rFonts w:asciiTheme="minorHAnsi" w:hAnsiTheme="minorHAnsi" w:cstheme="minorHAnsi"/>
          <w:sz w:val="22"/>
        </w:rPr>
        <w:t xml:space="preserve"> senast fredagen den </w:t>
      </w:r>
      <w:r w:rsidR="00D4137D">
        <w:rPr>
          <w:rFonts w:asciiTheme="minorHAnsi" w:hAnsiTheme="minorHAnsi" w:cstheme="minorHAnsi"/>
          <w:sz w:val="22"/>
        </w:rPr>
        <w:t>7 maj</w:t>
      </w:r>
      <w:r w:rsidRPr="00DE3A9F">
        <w:rPr>
          <w:rFonts w:asciiTheme="minorHAnsi" w:hAnsiTheme="minorHAnsi" w:cstheme="minorHAnsi"/>
          <w:sz w:val="22"/>
        </w:rPr>
        <w:t xml:space="preserve"> 2021. Upplysningarna skickas även inom samma tid till den aktieägare som begärt dem och uppgivit sin postadress eller e-postadress.</w:t>
      </w:r>
    </w:p>
    <w:p w14:paraId="340F0FDB" w14:textId="77777777" w:rsidR="00DE3A9F" w:rsidRDefault="00DE3A9F" w:rsidP="00A92213">
      <w:pPr>
        <w:rPr>
          <w:rFonts w:asciiTheme="minorHAnsi" w:hAnsiTheme="minorHAnsi" w:cstheme="minorHAnsi"/>
          <w:sz w:val="22"/>
        </w:rPr>
      </w:pPr>
    </w:p>
    <w:p w14:paraId="40E00B71" w14:textId="77777777" w:rsidR="00A92213" w:rsidRPr="00575079" w:rsidRDefault="00A92213" w:rsidP="002E551F">
      <w:pPr>
        <w:pStyle w:val="Title"/>
        <w:spacing w:before="0" w:after="0"/>
        <w:rPr>
          <w:rFonts w:asciiTheme="minorHAnsi" w:hAnsiTheme="minorHAnsi" w:cstheme="minorHAnsi"/>
          <w:sz w:val="22"/>
          <w:szCs w:val="56"/>
        </w:rPr>
      </w:pPr>
      <w:r w:rsidRPr="00575079">
        <w:rPr>
          <w:rFonts w:asciiTheme="minorHAnsi" w:hAnsiTheme="minorHAnsi" w:cstheme="minorHAnsi"/>
          <w:caps w:val="0"/>
          <w:sz w:val="22"/>
          <w:szCs w:val="56"/>
        </w:rPr>
        <w:t xml:space="preserve">Förslag </w:t>
      </w:r>
      <w:r>
        <w:rPr>
          <w:rFonts w:asciiTheme="minorHAnsi" w:hAnsiTheme="minorHAnsi" w:cstheme="minorHAnsi"/>
          <w:caps w:val="0"/>
          <w:sz w:val="22"/>
          <w:szCs w:val="56"/>
        </w:rPr>
        <w:t>t</w:t>
      </w:r>
      <w:r w:rsidRPr="00575079">
        <w:rPr>
          <w:rFonts w:asciiTheme="minorHAnsi" w:hAnsiTheme="minorHAnsi" w:cstheme="minorHAnsi"/>
          <w:caps w:val="0"/>
          <w:sz w:val="22"/>
          <w:szCs w:val="56"/>
        </w:rPr>
        <w:t xml:space="preserve">ill </w:t>
      </w:r>
      <w:r>
        <w:rPr>
          <w:rFonts w:asciiTheme="minorHAnsi" w:hAnsiTheme="minorHAnsi" w:cstheme="minorHAnsi"/>
          <w:caps w:val="0"/>
          <w:sz w:val="22"/>
          <w:szCs w:val="56"/>
        </w:rPr>
        <w:t>d</w:t>
      </w:r>
      <w:r w:rsidRPr="00575079">
        <w:rPr>
          <w:rFonts w:asciiTheme="minorHAnsi" w:hAnsiTheme="minorHAnsi" w:cstheme="minorHAnsi"/>
          <w:caps w:val="0"/>
          <w:sz w:val="22"/>
          <w:szCs w:val="56"/>
        </w:rPr>
        <w:t>agordning</w:t>
      </w:r>
    </w:p>
    <w:p w14:paraId="6E23C172" w14:textId="77777777" w:rsidR="00A92213" w:rsidRDefault="00A92213" w:rsidP="00A92213">
      <w:pPr>
        <w:pStyle w:val="ListNumber"/>
        <w:numPr>
          <w:ilvl w:val="0"/>
          <w:numId w:val="4"/>
        </w:numPr>
        <w:spacing w:after="0"/>
        <w:ind w:left="709"/>
        <w:rPr>
          <w:rFonts w:asciiTheme="minorHAnsi" w:hAnsiTheme="minorHAnsi" w:cstheme="minorHAnsi"/>
          <w:sz w:val="22"/>
          <w:szCs w:val="24"/>
        </w:rPr>
      </w:pPr>
      <w:r w:rsidRPr="00075AA1">
        <w:rPr>
          <w:rFonts w:asciiTheme="minorHAnsi" w:hAnsiTheme="minorHAnsi" w:cstheme="minorHAnsi"/>
          <w:sz w:val="22"/>
          <w:szCs w:val="24"/>
        </w:rPr>
        <w:t>Val av ordförande vid stämman</w:t>
      </w:r>
    </w:p>
    <w:p w14:paraId="6CC1129F" w14:textId="77777777" w:rsidR="00B10D44" w:rsidRPr="00B10D44" w:rsidRDefault="00B10D44" w:rsidP="00B10D44">
      <w:pPr>
        <w:pStyle w:val="ListNumber"/>
        <w:numPr>
          <w:ilvl w:val="0"/>
          <w:numId w:val="4"/>
        </w:numPr>
        <w:spacing w:after="0"/>
        <w:ind w:left="709"/>
        <w:rPr>
          <w:rFonts w:asciiTheme="minorHAnsi" w:hAnsiTheme="minorHAnsi" w:cstheme="minorHAnsi"/>
          <w:sz w:val="22"/>
          <w:szCs w:val="24"/>
        </w:rPr>
      </w:pPr>
      <w:r w:rsidRPr="00075AA1">
        <w:rPr>
          <w:rFonts w:asciiTheme="minorHAnsi" w:hAnsiTheme="minorHAnsi" w:cstheme="minorHAnsi"/>
          <w:sz w:val="22"/>
          <w:szCs w:val="24"/>
        </w:rPr>
        <w:t xml:space="preserve">Val av en eller </w:t>
      </w:r>
      <w:r w:rsidRPr="00DF07D1">
        <w:rPr>
          <w:rFonts w:asciiTheme="minorHAnsi" w:hAnsiTheme="minorHAnsi" w:cstheme="minorHAnsi"/>
          <w:sz w:val="22"/>
          <w:szCs w:val="24"/>
        </w:rPr>
        <w:t>två justeringspersoner</w:t>
      </w:r>
    </w:p>
    <w:p w14:paraId="45F4404B" w14:textId="77777777" w:rsidR="00A92213" w:rsidRDefault="00A92213" w:rsidP="00A92213">
      <w:pPr>
        <w:pStyle w:val="ListNumber"/>
        <w:numPr>
          <w:ilvl w:val="0"/>
          <w:numId w:val="4"/>
        </w:numPr>
        <w:spacing w:after="0"/>
        <w:ind w:left="709"/>
        <w:rPr>
          <w:rFonts w:asciiTheme="minorHAnsi" w:hAnsiTheme="minorHAnsi" w:cstheme="minorHAnsi"/>
          <w:sz w:val="22"/>
          <w:szCs w:val="24"/>
        </w:rPr>
      </w:pPr>
      <w:r w:rsidRPr="00075AA1">
        <w:rPr>
          <w:rFonts w:asciiTheme="minorHAnsi" w:hAnsiTheme="minorHAnsi" w:cstheme="minorHAnsi"/>
          <w:sz w:val="22"/>
          <w:szCs w:val="24"/>
        </w:rPr>
        <w:t>Upprättande och godkännande av röstlängd</w:t>
      </w:r>
    </w:p>
    <w:p w14:paraId="465351B1" w14:textId="77777777" w:rsidR="00A92213" w:rsidRDefault="00A92213" w:rsidP="00A92213">
      <w:pPr>
        <w:pStyle w:val="ListNumber"/>
        <w:numPr>
          <w:ilvl w:val="0"/>
          <w:numId w:val="4"/>
        </w:numPr>
        <w:spacing w:after="0"/>
        <w:ind w:left="709"/>
        <w:rPr>
          <w:rFonts w:asciiTheme="minorHAnsi" w:hAnsiTheme="minorHAnsi" w:cstheme="minorHAnsi"/>
          <w:sz w:val="22"/>
          <w:szCs w:val="24"/>
        </w:rPr>
      </w:pPr>
      <w:r w:rsidRPr="00075AA1">
        <w:rPr>
          <w:rFonts w:asciiTheme="minorHAnsi" w:hAnsiTheme="minorHAnsi" w:cstheme="minorHAnsi"/>
          <w:sz w:val="22"/>
          <w:szCs w:val="24"/>
        </w:rPr>
        <w:t>Godkännande av dagordning</w:t>
      </w:r>
    </w:p>
    <w:p w14:paraId="0571C1FB" w14:textId="77777777" w:rsidR="00B10D44" w:rsidRDefault="00A92213" w:rsidP="00B10D44">
      <w:pPr>
        <w:pStyle w:val="ListNumber"/>
        <w:numPr>
          <w:ilvl w:val="0"/>
          <w:numId w:val="4"/>
        </w:numPr>
        <w:spacing w:after="0"/>
        <w:ind w:left="709"/>
        <w:rPr>
          <w:rFonts w:asciiTheme="minorHAnsi" w:hAnsiTheme="minorHAnsi" w:cstheme="minorHAnsi"/>
          <w:sz w:val="22"/>
          <w:szCs w:val="24"/>
        </w:rPr>
      </w:pPr>
      <w:r w:rsidRPr="00075AA1">
        <w:rPr>
          <w:rFonts w:asciiTheme="minorHAnsi" w:hAnsiTheme="minorHAnsi" w:cstheme="minorHAnsi"/>
          <w:sz w:val="22"/>
          <w:szCs w:val="24"/>
        </w:rPr>
        <w:t>Prövning om stämman blivit behörigen sammankallad</w:t>
      </w:r>
    </w:p>
    <w:p w14:paraId="0600E29A" w14:textId="77777777" w:rsidR="008056ED" w:rsidRPr="008056ED" w:rsidRDefault="00B10D44" w:rsidP="00B10D44">
      <w:pPr>
        <w:pStyle w:val="ListNumber"/>
        <w:numPr>
          <w:ilvl w:val="0"/>
          <w:numId w:val="4"/>
        </w:numPr>
        <w:spacing w:after="0"/>
        <w:ind w:left="709"/>
        <w:rPr>
          <w:rFonts w:asciiTheme="minorHAnsi" w:hAnsiTheme="minorHAnsi" w:cstheme="minorHAnsi"/>
          <w:sz w:val="22"/>
          <w:szCs w:val="24"/>
        </w:rPr>
      </w:pPr>
      <w:r w:rsidRPr="00B10D44">
        <w:rPr>
          <w:rFonts w:ascii="Calibri" w:hAnsi="Calibri" w:cs="Calibri"/>
          <w:sz w:val="22"/>
        </w:rPr>
        <w:t xml:space="preserve">Framläggande av </w:t>
      </w:r>
    </w:p>
    <w:p w14:paraId="782B6304" w14:textId="3C6C60EE" w:rsidR="00B10D44" w:rsidRPr="008056ED" w:rsidRDefault="00B10D44" w:rsidP="008056ED">
      <w:pPr>
        <w:pStyle w:val="ListNumber"/>
        <w:numPr>
          <w:ilvl w:val="0"/>
          <w:numId w:val="36"/>
        </w:numPr>
        <w:spacing w:after="0"/>
        <w:rPr>
          <w:rFonts w:asciiTheme="minorHAnsi" w:hAnsiTheme="minorHAnsi" w:cstheme="minorHAnsi"/>
          <w:sz w:val="22"/>
          <w:szCs w:val="24"/>
        </w:rPr>
      </w:pPr>
      <w:r w:rsidRPr="00B10D44">
        <w:rPr>
          <w:rFonts w:ascii="Calibri" w:hAnsi="Calibri" w:cs="Calibri"/>
          <w:sz w:val="22"/>
        </w:rPr>
        <w:t>årsredovisning och revisionsberättelse samt koncernredovisning och</w:t>
      </w:r>
      <w:r>
        <w:rPr>
          <w:rFonts w:asciiTheme="minorHAnsi" w:hAnsiTheme="minorHAnsi" w:cstheme="minorHAnsi"/>
          <w:sz w:val="22"/>
          <w:szCs w:val="24"/>
        </w:rPr>
        <w:t xml:space="preserve"> </w:t>
      </w:r>
      <w:r w:rsidRPr="00B10D44">
        <w:rPr>
          <w:rFonts w:ascii="Calibri" w:hAnsi="Calibri" w:cs="Calibri"/>
          <w:sz w:val="22"/>
        </w:rPr>
        <w:t>koncernrevisionsberättelse</w:t>
      </w:r>
    </w:p>
    <w:p w14:paraId="24CF4D00" w14:textId="31E4AE63" w:rsidR="008056ED" w:rsidRPr="008056ED" w:rsidRDefault="008056ED" w:rsidP="008056ED">
      <w:pPr>
        <w:pStyle w:val="ListNumber"/>
        <w:numPr>
          <w:ilvl w:val="0"/>
          <w:numId w:val="36"/>
        </w:numPr>
        <w:rPr>
          <w:rFonts w:asciiTheme="minorHAnsi" w:hAnsiTheme="minorHAnsi" w:cstheme="minorHAnsi"/>
          <w:sz w:val="22"/>
          <w:szCs w:val="24"/>
        </w:rPr>
      </w:pPr>
      <w:r w:rsidRPr="008056ED">
        <w:rPr>
          <w:rFonts w:asciiTheme="minorHAnsi" w:hAnsiTheme="minorHAnsi" w:cstheme="minorHAnsi"/>
          <w:sz w:val="22"/>
          <w:szCs w:val="24"/>
        </w:rPr>
        <w:t>revisorsyttrande om huruvida de riktlinjer för ersättning till ledande befattningshavare som</w:t>
      </w:r>
      <w:r>
        <w:rPr>
          <w:rFonts w:asciiTheme="minorHAnsi" w:hAnsiTheme="minorHAnsi" w:cstheme="minorHAnsi"/>
          <w:sz w:val="22"/>
          <w:szCs w:val="24"/>
        </w:rPr>
        <w:t xml:space="preserve"> </w:t>
      </w:r>
      <w:r w:rsidRPr="008056ED">
        <w:rPr>
          <w:rFonts w:asciiTheme="minorHAnsi" w:hAnsiTheme="minorHAnsi" w:cstheme="minorHAnsi"/>
          <w:sz w:val="22"/>
          <w:szCs w:val="24"/>
        </w:rPr>
        <w:t>gällt sedan föregående årsstämma har följts</w:t>
      </w:r>
    </w:p>
    <w:p w14:paraId="3382906F" w14:textId="77777777" w:rsidR="00B10D44" w:rsidRPr="00932266" w:rsidRDefault="00B10D44" w:rsidP="00B10D44">
      <w:pPr>
        <w:pStyle w:val="ListNumber"/>
        <w:numPr>
          <w:ilvl w:val="0"/>
          <w:numId w:val="4"/>
        </w:numPr>
        <w:spacing w:after="0"/>
        <w:ind w:left="709"/>
        <w:rPr>
          <w:rFonts w:asciiTheme="minorHAnsi" w:hAnsiTheme="minorHAnsi" w:cstheme="minorHAnsi"/>
          <w:sz w:val="22"/>
          <w:szCs w:val="24"/>
        </w:rPr>
      </w:pPr>
      <w:r>
        <w:rPr>
          <w:rFonts w:ascii="Calibri" w:hAnsi="Calibri" w:cs="Calibri"/>
          <w:sz w:val="22"/>
        </w:rPr>
        <w:lastRenderedPageBreak/>
        <w:t>Beslut om</w:t>
      </w:r>
    </w:p>
    <w:p w14:paraId="32EBAF18" w14:textId="00E1987F" w:rsidR="00932266" w:rsidRDefault="00932266" w:rsidP="00932266">
      <w:pPr>
        <w:pStyle w:val="ListNumber"/>
        <w:numPr>
          <w:ilvl w:val="0"/>
          <w:numId w:val="33"/>
        </w:numPr>
        <w:rPr>
          <w:rFonts w:asciiTheme="minorHAnsi" w:hAnsiTheme="minorHAnsi" w:cstheme="minorHAnsi"/>
          <w:sz w:val="22"/>
          <w:szCs w:val="24"/>
        </w:rPr>
      </w:pPr>
      <w:r w:rsidRPr="00B10D44">
        <w:rPr>
          <w:rFonts w:asciiTheme="minorHAnsi" w:hAnsiTheme="minorHAnsi" w:cstheme="minorHAnsi"/>
          <w:sz w:val="22"/>
          <w:szCs w:val="24"/>
        </w:rPr>
        <w:t>fastställande av resultaträkning och balansräkning samt koncernresultaträkning och</w:t>
      </w:r>
      <w:r>
        <w:rPr>
          <w:rFonts w:asciiTheme="minorHAnsi" w:hAnsiTheme="minorHAnsi" w:cstheme="minorHAnsi"/>
          <w:sz w:val="22"/>
          <w:szCs w:val="24"/>
        </w:rPr>
        <w:t xml:space="preserve"> </w:t>
      </w:r>
      <w:r w:rsidRPr="00932266">
        <w:rPr>
          <w:rFonts w:asciiTheme="minorHAnsi" w:hAnsiTheme="minorHAnsi" w:cstheme="minorHAnsi"/>
          <w:sz w:val="22"/>
          <w:szCs w:val="24"/>
        </w:rPr>
        <w:t xml:space="preserve">koncernbalansräkning, dispositioner beträffande </w:t>
      </w:r>
      <w:r w:rsidR="00EF7284">
        <w:rPr>
          <w:rFonts w:asciiTheme="minorHAnsi" w:hAnsiTheme="minorHAnsi" w:cstheme="minorHAnsi"/>
          <w:sz w:val="22"/>
          <w:szCs w:val="24"/>
        </w:rPr>
        <w:t>b</w:t>
      </w:r>
      <w:r w:rsidRPr="00932266">
        <w:rPr>
          <w:rFonts w:asciiTheme="minorHAnsi" w:hAnsiTheme="minorHAnsi" w:cstheme="minorHAnsi"/>
          <w:sz w:val="22"/>
          <w:szCs w:val="24"/>
        </w:rPr>
        <w:t>olagets resultat enligt den fastställda</w:t>
      </w:r>
      <w:r>
        <w:rPr>
          <w:rFonts w:asciiTheme="minorHAnsi" w:hAnsiTheme="minorHAnsi" w:cstheme="minorHAnsi"/>
          <w:sz w:val="22"/>
          <w:szCs w:val="24"/>
        </w:rPr>
        <w:t xml:space="preserve"> </w:t>
      </w:r>
      <w:r w:rsidRPr="00932266">
        <w:rPr>
          <w:rFonts w:asciiTheme="minorHAnsi" w:hAnsiTheme="minorHAnsi" w:cstheme="minorHAnsi"/>
          <w:sz w:val="22"/>
          <w:szCs w:val="24"/>
        </w:rPr>
        <w:t>balansräkningen</w:t>
      </w:r>
    </w:p>
    <w:p w14:paraId="16A8EB1C" w14:textId="77777777" w:rsidR="00932266" w:rsidRPr="00932266" w:rsidRDefault="00932266" w:rsidP="00932266">
      <w:pPr>
        <w:pStyle w:val="ListNumber"/>
        <w:numPr>
          <w:ilvl w:val="0"/>
          <w:numId w:val="33"/>
        </w:numPr>
        <w:rPr>
          <w:rFonts w:asciiTheme="minorHAnsi" w:hAnsiTheme="minorHAnsi" w:cstheme="minorHAnsi"/>
          <w:sz w:val="22"/>
          <w:szCs w:val="24"/>
        </w:rPr>
      </w:pPr>
      <w:r w:rsidRPr="00932266">
        <w:rPr>
          <w:rFonts w:asciiTheme="minorHAnsi" w:hAnsiTheme="minorHAnsi" w:cstheme="minorHAnsi"/>
          <w:sz w:val="22"/>
          <w:szCs w:val="24"/>
        </w:rPr>
        <w:t>ansvarsfrihet för styrelseledamöterna och verkställande direktören</w:t>
      </w:r>
    </w:p>
    <w:p w14:paraId="69505E45" w14:textId="00F151AF" w:rsidR="00932266" w:rsidRPr="00932266" w:rsidRDefault="00932266" w:rsidP="00932266">
      <w:pPr>
        <w:pStyle w:val="ListNumber"/>
        <w:numPr>
          <w:ilvl w:val="0"/>
          <w:numId w:val="4"/>
        </w:numPr>
        <w:ind w:left="709"/>
        <w:rPr>
          <w:rFonts w:asciiTheme="minorHAnsi" w:hAnsiTheme="minorHAnsi" w:cstheme="minorHAnsi"/>
          <w:sz w:val="22"/>
        </w:rPr>
      </w:pPr>
      <w:r w:rsidRPr="00932266">
        <w:rPr>
          <w:rFonts w:asciiTheme="minorHAnsi" w:hAnsiTheme="minorHAnsi" w:cstheme="minorHAnsi"/>
          <w:sz w:val="22"/>
        </w:rPr>
        <w:t>Fastställande av antalet styrelseledamöter och styrelsesuppleanter som ska väljas av</w:t>
      </w:r>
      <w:r>
        <w:rPr>
          <w:rFonts w:asciiTheme="minorHAnsi" w:hAnsiTheme="minorHAnsi" w:cstheme="minorHAnsi"/>
          <w:sz w:val="22"/>
        </w:rPr>
        <w:t xml:space="preserve"> </w:t>
      </w:r>
      <w:r w:rsidRPr="00932266">
        <w:rPr>
          <w:rFonts w:asciiTheme="minorHAnsi" w:hAnsiTheme="minorHAnsi" w:cstheme="minorHAnsi"/>
          <w:sz w:val="22"/>
          <w:szCs w:val="24"/>
        </w:rPr>
        <w:t>stämman</w:t>
      </w:r>
    </w:p>
    <w:p w14:paraId="4B3D79BF" w14:textId="77777777" w:rsidR="00932266" w:rsidRDefault="00932266" w:rsidP="00932266">
      <w:pPr>
        <w:pStyle w:val="ListNumber"/>
        <w:numPr>
          <w:ilvl w:val="0"/>
          <w:numId w:val="4"/>
        </w:numPr>
        <w:ind w:left="709"/>
        <w:rPr>
          <w:rFonts w:asciiTheme="minorHAnsi" w:hAnsiTheme="minorHAnsi" w:cstheme="minorHAnsi"/>
          <w:sz w:val="22"/>
        </w:rPr>
      </w:pPr>
      <w:r w:rsidRPr="00932266">
        <w:rPr>
          <w:rFonts w:asciiTheme="minorHAnsi" w:hAnsiTheme="minorHAnsi" w:cstheme="minorHAnsi"/>
          <w:sz w:val="22"/>
        </w:rPr>
        <w:t>Fastställande av arvoden till styrelsen och revisor</w:t>
      </w:r>
    </w:p>
    <w:p w14:paraId="107477D2" w14:textId="7937CEC7" w:rsidR="00932266" w:rsidRDefault="00932266" w:rsidP="00932266">
      <w:pPr>
        <w:pStyle w:val="ListNumber"/>
        <w:numPr>
          <w:ilvl w:val="0"/>
          <w:numId w:val="4"/>
        </w:numPr>
        <w:ind w:left="709"/>
        <w:rPr>
          <w:rFonts w:asciiTheme="minorHAnsi" w:hAnsiTheme="minorHAnsi" w:cstheme="minorHAnsi"/>
          <w:sz w:val="22"/>
        </w:rPr>
      </w:pPr>
      <w:r w:rsidRPr="00932266">
        <w:rPr>
          <w:rFonts w:asciiTheme="minorHAnsi" w:hAnsiTheme="minorHAnsi" w:cstheme="minorHAnsi"/>
          <w:sz w:val="22"/>
        </w:rPr>
        <w:t>Val av styrelse och styrelseordförande</w:t>
      </w:r>
    </w:p>
    <w:p w14:paraId="6D04A831" w14:textId="6F3E95E1" w:rsidR="002E2858" w:rsidRPr="007E0714" w:rsidRDefault="002E2858" w:rsidP="002E2858">
      <w:pPr>
        <w:pStyle w:val="Styckea"/>
        <w:rPr>
          <w:rFonts w:asciiTheme="minorHAnsi" w:hAnsiTheme="minorHAnsi" w:cstheme="minorHAnsi"/>
          <w:sz w:val="22"/>
        </w:rPr>
      </w:pPr>
      <w:r w:rsidRPr="007E0714">
        <w:rPr>
          <w:rFonts w:asciiTheme="minorHAnsi" w:hAnsiTheme="minorHAnsi" w:cstheme="minorHAnsi"/>
          <w:sz w:val="22"/>
        </w:rPr>
        <w:t xml:space="preserve">Val av </w:t>
      </w:r>
      <w:r w:rsidR="002853CE" w:rsidRPr="002853CE">
        <w:rPr>
          <w:rFonts w:asciiTheme="minorHAnsi" w:hAnsiTheme="minorHAnsi" w:cstheme="minorHAnsi"/>
          <w:sz w:val="22"/>
        </w:rPr>
        <w:t>Jan Benjaminson</w:t>
      </w:r>
      <w:r w:rsidRPr="007E0714">
        <w:rPr>
          <w:rFonts w:asciiTheme="minorHAnsi" w:hAnsiTheme="minorHAnsi" w:cstheme="minorHAnsi"/>
          <w:sz w:val="22"/>
        </w:rPr>
        <w:t xml:space="preserve"> (omval)</w:t>
      </w:r>
    </w:p>
    <w:p w14:paraId="39C4A3E2" w14:textId="0803DAD0" w:rsidR="002E2858" w:rsidRPr="007E0714" w:rsidRDefault="002E2858" w:rsidP="002E2858">
      <w:pPr>
        <w:pStyle w:val="Styckea"/>
        <w:rPr>
          <w:rFonts w:asciiTheme="minorHAnsi" w:hAnsiTheme="minorHAnsi" w:cstheme="minorHAnsi"/>
          <w:sz w:val="22"/>
        </w:rPr>
      </w:pPr>
      <w:r w:rsidRPr="007E0714">
        <w:rPr>
          <w:rFonts w:asciiTheme="minorHAnsi" w:hAnsiTheme="minorHAnsi" w:cstheme="minorHAnsi"/>
          <w:sz w:val="22"/>
        </w:rPr>
        <w:t xml:space="preserve">Val av </w:t>
      </w:r>
      <w:r w:rsidR="002853CE" w:rsidRPr="002853CE">
        <w:rPr>
          <w:rFonts w:asciiTheme="minorHAnsi" w:hAnsiTheme="minorHAnsi" w:cstheme="minorHAnsi"/>
          <w:sz w:val="22"/>
        </w:rPr>
        <w:t>Torgny Hellström</w:t>
      </w:r>
      <w:r w:rsidRPr="007E0714">
        <w:rPr>
          <w:rFonts w:asciiTheme="minorHAnsi" w:hAnsiTheme="minorHAnsi" w:cstheme="minorHAnsi"/>
          <w:sz w:val="22"/>
        </w:rPr>
        <w:t xml:space="preserve"> (omval) </w:t>
      </w:r>
    </w:p>
    <w:p w14:paraId="5E42A007" w14:textId="43AF19B9" w:rsidR="002E2858" w:rsidRPr="007E0714" w:rsidRDefault="002E2858" w:rsidP="002E2858">
      <w:pPr>
        <w:pStyle w:val="Styckea"/>
        <w:rPr>
          <w:rFonts w:asciiTheme="minorHAnsi" w:hAnsiTheme="minorHAnsi" w:cstheme="minorHAnsi"/>
          <w:sz w:val="22"/>
        </w:rPr>
      </w:pPr>
      <w:r w:rsidRPr="007E0714">
        <w:rPr>
          <w:rFonts w:asciiTheme="minorHAnsi" w:hAnsiTheme="minorHAnsi" w:cstheme="minorHAnsi"/>
          <w:sz w:val="22"/>
        </w:rPr>
        <w:t xml:space="preserve">Val av Anna </w:t>
      </w:r>
      <w:proofErr w:type="spellStart"/>
      <w:r w:rsidRPr="007E0714">
        <w:rPr>
          <w:rFonts w:asciiTheme="minorHAnsi" w:hAnsiTheme="minorHAnsi" w:cstheme="minorHAnsi"/>
          <w:sz w:val="22"/>
        </w:rPr>
        <w:t>Lagerborg</w:t>
      </w:r>
      <w:proofErr w:type="spellEnd"/>
      <w:r w:rsidRPr="007E0714">
        <w:rPr>
          <w:rFonts w:asciiTheme="minorHAnsi" w:hAnsiTheme="minorHAnsi" w:cstheme="minorHAnsi"/>
          <w:sz w:val="22"/>
        </w:rPr>
        <w:t xml:space="preserve"> (omval)</w:t>
      </w:r>
    </w:p>
    <w:p w14:paraId="1F666C09" w14:textId="3A98E3A3" w:rsidR="002E2858" w:rsidRDefault="002E2858" w:rsidP="002E2858">
      <w:pPr>
        <w:pStyle w:val="Styckea"/>
        <w:rPr>
          <w:rFonts w:asciiTheme="minorHAnsi" w:hAnsiTheme="minorHAnsi" w:cstheme="minorHAnsi"/>
          <w:sz w:val="22"/>
        </w:rPr>
      </w:pPr>
      <w:r w:rsidRPr="007E0714">
        <w:rPr>
          <w:rFonts w:asciiTheme="minorHAnsi" w:hAnsiTheme="minorHAnsi" w:cstheme="minorHAnsi"/>
          <w:sz w:val="22"/>
        </w:rPr>
        <w:t xml:space="preserve">Val av Kerstin Sundberg (omval) </w:t>
      </w:r>
    </w:p>
    <w:p w14:paraId="0BDF10A4" w14:textId="553D08F6" w:rsidR="002853CE" w:rsidRPr="002853CE" w:rsidRDefault="002853CE" w:rsidP="002853CE">
      <w:pPr>
        <w:pStyle w:val="Styckea"/>
        <w:rPr>
          <w:rFonts w:asciiTheme="minorHAnsi" w:hAnsiTheme="minorHAnsi" w:cstheme="minorHAnsi"/>
          <w:sz w:val="22"/>
        </w:rPr>
      </w:pPr>
      <w:r w:rsidRPr="002853CE">
        <w:rPr>
          <w:rFonts w:asciiTheme="minorHAnsi" w:hAnsiTheme="minorHAnsi" w:cstheme="minorHAnsi"/>
          <w:sz w:val="22"/>
        </w:rPr>
        <w:t xml:space="preserve">Val av Mike Gamble (nyval) </w:t>
      </w:r>
    </w:p>
    <w:p w14:paraId="1661AB1A" w14:textId="153A2855" w:rsidR="002853CE" w:rsidRPr="002853CE" w:rsidRDefault="002853CE" w:rsidP="002853CE">
      <w:pPr>
        <w:pStyle w:val="Styckea"/>
        <w:rPr>
          <w:rFonts w:asciiTheme="minorHAnsi" w:hAnsiTheme="minorHAnsi" w:cstheme="minorHAnsi"/>
          <w:sz w:val="22"/>
        </w:rPr>
      </w:pPr>
      <w:r w:rsidRPr="002853CE">
        <w:rPr>
          <w:rFonts w:asciiTheme="minorHAnsi" w:hAnsiTheme="minorHAnsi" w:cstheme="minorHAnsi"/>
          <w:sz w:val="22"/>
        </w:rPr>
        <w:t xml:space="preserve">Val av Thomas Lindgren (nyval) </w:t>
      </w:r>
    </w:p>
    <w:p w14:paraId="21AA48C7" w14:textId="2F0C4B7F" w:rsidR="002E2858" w:rsidRPr="007E0714" w:rsidRDefault="002E2858" w:rsidP="002E2858">
      <w:pPr>
        <w:pStyle w:val="Styckea"/>
        <w:rPr>
          <w:rFonts w:asciiTheme="minorHAnsi" w:hAnsiTheme="minorHAnsi" w:cstheme="minorHAnsi"/>
          <w:sz w:val="22"/>
        </w:rPr>
      </w:pPr>
      <w:r w:rsidRPr="007E0714">
        <w:rPr>
          <w:rFonts w:asciiTheme="minorHAnsi" w:hAnsiTheme="minorHAnsi" w:cstheme="minorHAnsi"/>
          <w:sz w:val="22"/>
        </w:rPr>
        <w:t>Val av Torgny Hellström som styrelseordförande (omval)</w:t>
      </w:r>
    </w:p>
    <w:p w14:paraId="5F256830" w14:textId="731FE602" w:rsidR="00932266" w:rsidRDefault="00932266" w:rsidP="00932266">
      <w:pPr>
        <w:pStyle w:val="ListNumber"/>
        <w:numPr>
          <w:ilvl w:val="0"/>
          <w:numId w:val="4"/>
        </w:numPr>
        <w:ind w:left="709"/>
        <w:rPr>
          <w:rFonts w:asciiTheme="minorHAnsi" w:hAnsiTheme="minorHAnsi" w:cstheme="minorHAnsi"/>
          <w:sz w:val="22"/>
        </w:rPr>
      </w:pPr>
      <w:r w:rsidRPr="00932266">
        <w:rPr>
          <w:rFonts w:asciiTheme="minorHAnsi" w:hAnsiTheme="minorHAnsi" w:cstheme="minorHAnsi"/>
          <w:sz w:val="22"/>
        </w:rPr>
        <w:t>Val av revisor</w:t>
      </w:r>
      <w:r w:rsidR="00FE0DDB">
        <w:rPr>
          <w:rFonts w:asciiTheme="minorHAnsi" w:hAnsiTheme="minorHAnsi" w:cstheme="minorHAnsi"/>
          <w:sz w:val="22"/>
        </w:rPr>
        <w:t xml:space="preserve"> (omval)</w:t>
      </w:r>
    </w:p>
    <w:p w14:paraId="29C7E1F9" w14:textId="4409FE6A" w:rsidR="002E4837" w:rsidRDefault="002E4837" w:rsidP="002E4837">
      <w:pPr>
        <w:pStyle w:val="ListNumber"/>
        <w:numPr>
          <w:ilvl w:val="0"/>
          <w:numId w:val="4"/>
        </w:numPr>
        <w:ind w:left="709"/>
        <w:rPr>
          <w:rFonts w:asciiTheme="minorHAnsi" w:hAnsiTheme="minorHAnsi" w:cstheme="minorHAnsi"/>
          <w:sz w:val="22"/>
        </w:rPr>
      </w:pPr>
      <w:r>
        <w:rPr>
          <w:rFonts w:asciiTheme="minorHAnsi" w:hAnsiTheme="minorHAnsi" w:cstheme="minorHAnsi"/>
          <w:sz w:val="22"/>
        </w:rPr>
        <w:t>Beslut om godkännande av ersättningsrapport</w:t>
      </w:r>
    </w:p>
    <w:p w14:paraId="4E71F0D0" w14:textId="6E9D0C1D" w:rsidR="002E4837" w:rsidRPr="002E4837" w:rsidRDefault="002E4837" w:rsidP="002E4837">
      <w:pPr>
        <w:pStyle w:val="ListNumber"/>
        <w:numPr>
          <w:ilvl w:val="0"/>
          <w:numId w:val="4"/>
        </w:numPr>
        <w:ind w:left="709"/>
        <w:rPr>
          <w:rFonts w:asciiTheme="minorHAnsi" w:hAnsiTheme="minorHAnsi" w:cstheme="minorHAnsi"/>
          <w:sz w:val="22"/>
        </w:rPr>
      </w:pPr>
      <w:r w:rsidRPr="00932266">
        <w:rPr>
          <w:rFonts w:asciiTheme="minorHAnsi" w:hAnsiTheme="minorHAnsi" w:cstheme="minorHAnsi"/>
          <w:sz w:val="22"/>
        </w:rPr>
        <w:t>Beslut om riktlinjer för ersättning till ledande befattningshavare</w:t>
      </w:r>
    </w:p>
    <w:p w14:paraId="34F93BAB" w14:textId="26ADFCE6" w:rsidR="008E07B3" w:rsidRDefault="008E07B3" w:rsidP="00932266">
      <w:pPr>
        <w:pStyle w:val="ListNumber"/>
        <w:numPr>
          <w:ilvl w:val="0"/>
          <w:numId w:val="4"/>
        </w:numPr>
        <w:ind w:left="709"/>
        <w:rPr>
          <w:rFonts w:asciiTheme="minorHAnsi" w:hAnsiTheme="minorHAnsi" w:cstheme="minorHAnsi"/>
          <w:sz w:val="22"/>
        </w:rPr>
      </w:pPr>
      <w:r w:rsidRPr="008E07B3">
        <w:rPr>
          <w:rFonts w:asciiTheme="minorHAnsi" w:hAnsiTheme="minorHAnsi" w:cstheme="minorHAnsi"/>
          <w:sz w:val="22"/>
        </w:rPr>
        <w:t>Beslut om bemyndigande till styrelsen att besluta om nyemission</w:t>
      </w:r>
    </w:p>
    <w:p w14:paraId="17964448" w14:textId="658F42FE" w:rsidR="00BD4F61" w:rsidRPr="002E4837" w:rsidRDefault="00932266" w:rsidP="002E4837">
      <w:pPr>
        <w:pStyle w:val="ListNumber"/>
        <w:numPr>
          <w:ilvl w:val="0"/>
          <w:numId w:val="4"/>
        </w:numPr>
        <w:ind w:left="709"/>
        <w:rPr>
          <w:rFonts w:asciiTheme="minorHAnsi" w:hAnsiTheme="minorHAnsi" w:cstheme="minorHAnsi"/>
          <w:sz w:val="22"/>
        </w:rPr>
      </w:pPr>
      <w:r w:rsidRPr="00932266">
        <w:rPr>
          <w:rFonts w:asciiTheme="minorHAnsi" w:hAnsiTheme="minorHAnsi" w:cstheme="minorHAnsi"/>
          <w:sz w:val="22"/>
        </w:rPr>
        <w:t>Beslut om ändring av bolagsordningen</w:t>
      </w:r>
    </w:p>
    <w:p w14:paraId="24D492B3" w14:textId="3D9EC0D6" w:rsidR="00BD4F61" w:rsidRPr="00650A96" w:rsidRDefault="00BD4F61" w:rsidP="00DA0A18">
      <w:pPr>
        <w:keepNext/>
        <w:rPr>
          <w:rFonts w:asciiTheme="minorHAnsi" w:hAnsiTheme="minorHAnsi" w:cstheme="minorHAnsi"/>
          <w:b/>
          <w:bCs/>
          <w:sz w:val="22"/>
          <w:szCs w:val="22"/>
        </w:rPr>
      </w:pPr>
      <w:r w:rsidRPr="00650A96">
        <w:rPr>
          <w:rFonts w:asciiTheme="minorHAnsi" w:hAnsiTheme="minorHAnsi" w:cstheme="minorHAnsi"/>
          <w:b/>
          <w:bCs/>
          <w:sz w:val="22"/>
          <w:szCs w:val="22"/>
        </w:rPr>
        <w:t>Valberedningens förslag</w:t>
      </w:r>
      <w:r w:rsidR="00D4730F" w:rsidRPr="00650A96">
        <w:rPr>
          <w:rFonts w:asciiTheme="minorHAnsi" w:hAnsiTheme="minorHAnsi" w:cstheme="minorHAnsi"/>
          <w:b/>
          <w:bCs/>
          <w:sz w:val="22"/>
          <w:szCs w:val="22"/>
        </w:rPr>
        <w:t xml:space="preserve"> (1 samt 8-11)</w:t>
      </w:r>
    </w:p>
    <w:p w14:paraId="10210D88" w14:textId="77777777" w:rsidR="00BD4F61" w:rsidRPr="00BD4F61" w:rsidRDefault="00BD4F61" w:rsidP="00DA0A18">
      <w:pPr>
        <w:keepNext/>
        <w:rPr>
          <w:rFonts w:asciiTheme="minorHAnsi" w:hAnsiTheme="minorHAnsi" w:cstheme="minorHAnsi"/>
          <w:b/>
          <w:bCs/>
        </w:rPr>
      </w:pPr>
    </w:p>
    <w:p w14:paraId="38C202D2" w14:textId="7AC64F13" w:rsidR="00DA0A18" w:rsidRPr="00D4730F" w:rsidRDefault="00DA0A18" w:rsidP="00DA0A18">
      <w:pPr>
        <w:keepNext/>
        <w:rPr>
          <w:rFonts w:asciiTheme="minorHAnsi" w:hAnsiTheme="minorHAnsi" w:cstheme="minorHAnsi"/>
          <w:bCs/>
          <w:i/>
          <w:sz w:val="22"/>
        </w:rPr>
      </w:pPr>
      <w:r w:rsidRPr="00D4730F">
        <w:rPr>
          <w:rFonts w:asciiTheme="minorHAnsi" w:hAnsiTheme="minorHAnsi" w:cstheme="minorHAnsi"/>
          <w:bCs/>
          <w:i/>
          <w:sz w:val="22"/>
        </w:rPr>
        <w:t>Ordförande vid bolagsstämman (punkt 1)</w:t>
      </w:r>
    </w:p>
    <w:p w14:paraId="6EE55049" w14:textId="3ADF69F9" w:rsidR="00DA0A18" w:rsidRDefault="00784ED1" w:rsidP="00DA0A18">
      <w:pPr>
        <w:rPr>
          <w:rFonts w:ascii="Calibri" w:hAnsi="Calibri" w:cs="Calibri"/>
          <w:b/>
          <w:sz w:val="22"/>
        </w:rPr>
      </w:pPr>
      <w:bookmarkStart w:id="0" w:name="_Hlk66713604"/>
      <w:r>
        <w:rPr>
          <w:rFonts w:asciiTheme="minorHAnsi" w:hAnsiTheme="minorHAnsi" w:cstheme="minorHAnsi"/>
          <w:bCs/>
          <w:sz w:val="22"/>
        </w:rPr>
        <w:t>A</w:t>
      </w:r>
      <w:r w:rsidR="00EB3DF3" w:rsidRPr="00EB3DF3">
        <w:rPr>
          <w:rFonts w:asciiTheme="minorHAnsi" w:hAnsiTheme="minorHAnsi" w:cstheme="minorHAnsi"/>
          <w:bCs/>
          <w:sz w:val="22"/>
        </w:rPr>
        <w:t xml:space="preserve">dvokat </w:t>
      </w:r>
      <w:r w:rsidR="00506369" w:rsidRPr="00506369">
        <w:rPr>
          <w:rFonts w:asciiTheme="minorHAnsi" w:hAnsiTheme="minorHAnsi" w:cstheme="minorHAnsi"/>
          <w:bCs/>
          <w:sz w:val="22"/>
        </w:rPr>
        <w:t>Patrik Marcelius</w:t>
      </w:r>
      <w:r>
        <w:rPr>
          <w:rFonts w:asciiTheme="minorHAnsi" w:hAnsiTheme="minorHAnsi" w:cstheme="minorHAnsi"/>
          <w:bCs/>
          <w:sz w:val="22"/>
        </w:rPr>
        <w:t>.</w:t>
      </w:r>
    </w:p>
    <w:bookmarkEnd w:id="0"/>
    <w:p w14:paraId="0B2DFB22" w14:textId="7E0801B8" w:rsidR="00DA0A18" w:rsidRDefault="00DA0A18" w:rsidP="00223FA3">
      <w:pPr>
        <w:rPr>
          <w:rFonts w:asciiTheme="minorHAnsi" w:hAnsiTheme="minorHAnsi" w:cstheme="minorHAnsi"/>
          <w:bCs/>
          <w:sz w:val="22"/>
        </w:rPr>
      </w:pPr>
    </w:p>
    <w:p w14:paraId="456D07F6" w14:textId="77777777" w:rsidR="00DA0A18" w:rsidRPr="00D4730F" w:rsidRDefault="00DA0A18" w:rsidP="00DA0A18">
      <w:pPr>
        <w:keepNext/>
        <w:rPr>
          <w:rFonts w:asciiTheme="minorHAnsi" w:hAnsiTheme="minorHAnsi" w:cstheme="minorHAnsi"/>
          <w:bCs/>
          <w:i/>
          <w:sz w:val="22"/>
        </w:rPr>
      </w:pPr>
      <w:bookmarkStart w:id="1" w:name="_Hlk64388767"/>
      <w:r w:rsidRPr="00D4730F">
        <w:rPr>
          <w:rFonts w:asciiTheme="minorHAnsi" w:hAnsiTheme="minorHAnsi" w:cstheme="minorHAnsi"/>
          <w:bCs/>
          <w:i/>
          <w:sz w:val="22"/>
        </w:rPr>
        <w:t>Antal styrelseledamöter och styrelsesuppleanter (punkt 8)</w:t>
      </w:r>
    </w:p>
    <w:bookmarkEnd w:id="1"/>
    <w:p w14:paraId="153C5223" w14:textId="03A71324" w:rsidR="00DA0A18" w:rsidRDefault="00745B9B" w:rsidP="00DA0A18">
      <w:pPr>
        <w:rPr>
          <w:rFonts w:asciiTheme="minorHAnsi" w:hAnsiTheme="minorHAnsi" w:cstheme="minorHAnsi"/>
          <w:bCs/>
          <w:sz w:val="22"/>
        </w:rPr>
      </w:pPr>
      <w:r>
        <w:rPr>
          <w:rFonts w:asciiTheme="minorHAnsi" w:hAnsiTheme="minorHAnsi" w:cstheme="minorHAnsi"/>
          <w:bCs/>
          <w:sz w:val="22"/>
        </w:rPr>
        <w:t>S</w:t>
      </w:r>
      <w:r w:rsidRPr="00745B9B">
        <w:rPr>
          <w:rFonts w:asciiTheme="minorHAnsi" w:hAnsiTheme="minorHAnsi" w:cstheme="minorHAnsi"/>
          <w:bCs/>
          <w:sz w:val="22"/>
        </w:rPr>
        <w:t>ex</w:t>
      </w:r>
      <w:r w:rsidR="00784ED1">
        <w:rPr>
          <w:rFonts w:asciiTheme="minorHAnsi" w:hAnsiTheme="minorHAnsi" w:cstheme="minorHAnsi"/>
          <w:bCs/>
          <w:sz w:val="22"/>
        </w:rPr>
        <w:t xml:space="preserve"> ordinarie</w:t>
      </w:r>
      <w:r w:rsidR="00784ED1" w:rsidRPr="00784ED1">
        <w:rPr>
          <w:rFonts w:asciiTheme="minorHAnsi" w:hAnsiTheme="minorHAnsi" w:cstheme="minorHAnsi"/>
          <w:bCs/>
          <w:sz w:val="22"/>
        </w:rPr>
        <w:t xml:space="preserve"> ledamöter utan suppleanter</w:t>
      </w:r>
      <w:r>
        <w:rPr>
          <w:rFonts w:asciiTheme="minorHAnsi" w:hAnsiTheme="minorHAnsi" w:cstheme="minorHAnsi"/>
          <w:bCs/>
          <w:sz w:val="22"/>
        </w:rPr>
        <w:t>.</w:t>
      </w:r>
    </w:p>
    <w:p w14:paraId="695C0BA4" w14:textId="77777777" w:rsidR="00784ED1" w:rsidRDefault="00784ED1" w:rsidP="00DA0A18">
      <w:pPr>
        <w:rPr>
          <w:rFonts w:asciiTheme="minorHAnsi" w:hAnsiTheme="minorHAnsi" w:cstheme="minorHAnsi"/>
          <w:bCs/>
          <w:sz w:val="22"/>
        </w:rPr>
      </w:pPr>
    </w:p>
    <w:p w14:paraId="4627D36C" w14:textId="194C1E05" w:rsidR="00DA0A18" w:rsidRPr="00D4730F" w:rsidRDefault="0071403B" w:rsidP="00DA0A18">
      <w:pPr>
        <w:keepNext/>
        <w:rPr>
          <w:rFonts w:asciiTheme="minorHAnsi" w:hAnsiTheme="minorHAnsi" w:cstheme="minorHAnsi"/>
          <w:bCs/>
          <w:i/>
          <w:sz w:val="22"/>
        </w:rPr>
      </w:pPr>
      <w:bookmarkStart w:id="2" w:name="_Hlk64389236"/>
      <w:r w:rsidRPr="00D4730F">
        <w:rPr>
          <w:rFonts w:asciiTheme="minorHAnsi" w:hAnsiTheme="minorHAnsi" w:cstheme="minorHAnsi"/>
          <w:bCs/>
          <w:i/>
          <w:sz w:val="22"/>
        </w:rPr>
        <w:t>A</w:t>
      </w:r>
      <w:r w:rsidR="00DA0A18" w:rsidRPr="00D4730F">
        <w:rPr>
          <w:rFonts w:asciiTheme="minorHAnsi" w:hAnsiTheme="minorHAnsi" w:cstheme="minorHAnsi"/>
          <w:bCs/>
          <w:i/>
          <w:sz w:val="22"/>
        </w:rPr>
        <w:t>rvode</w:t>
      </w:r>
      <w:r w:rsidRPr="00D4730F">
        <w:rPr>
          <w:rFonts w:asciiTheme="minorHAnsi" w:hAnsiTheme="minorHAnsi" w:cstheme="minorHAnsi"/>
          <w:bCs/>
          <w:i/>
          <w:sz w:val="22"/>
        </w:rPr>
        <w:t xml:space="preserve"> till styrelse och revisor</w:t>
      </w:r>
      <w:r w:rsidR="00DA0A18" w:rsidRPr="00D4730F">
        <w:rPr>
          <w:rFonts w:asciiTheme="minorHAnsi" w:hAnsiTheme="minorHAnsi" w:cstheme="minorHAnsi"/>
          <w:bCs/>
          <w:i/>
          <w:sz w:val="22"/>
        </w:rPr>
        <w:t xml:space="preserve"> (punkt 9) </w:t>
      </w:r>
    </w:p>
    <w:bookmarkEnd w:id="2"/>
    <w:p w14:paraId="00E6A464" w14:textId="6106E129" w:rsidR="00DA0A18" w:rsidRDefault="00DA0A18" w:rsidP="00DA0A18">
      <w:pPr>
        <w:rPr>
          <w:rFonts w:asciiTheme="minorHAnsi" w:hAnsiTheme="minorHAnsi" w:cstheme="minorHAnsi"/>
          <w:bCs/>
          <w:sz w:val="22"/>
        </w:rPr>
      </w:pPr>
      <w:r w:rsidRPr="008319BF">
        <w:rPr>
          <w:rFonts w:asciiTheme="minorHAnsi" w:hAnsiTheme="minorHAnsi" w:cstheme="minorHAnsi"/>
          <w:bCs/>
          <w:sz w:val="22"/>
        </w:rPr>
        <w:t xml:space="preserve">Styrelseordföranden: </w:t>
      </w:r>
      <w:r w:rsidR="0070049E" w:rsidRPr="0070049E">
        <w:rPr>
          <w:rFonts w:asciiTheme="minorHAnsi" w:hAnsiTheme="minorHAnsi" w:cstheme="minorHAnsi"/>
          <w:bCs/>
          <w:sz w:val="22"/>
        </w:rPr>
        <w:t xml:space="preserve">750 </w:t>
      </w:r>
      <w:r w:rsidR="0070049E" w:rsidRPr="00170C8A">
        <w:rPr>
          <w:rFonts w:asciiTheme="minorHAnsi" w:hAnsiTheme="minorHAnsi" w:cstheme="minorHAnsi"/>
          <w:bCs/>
          <w:sz w:val="22"/>
        </w:rPr>
        <w:t>000</w:t>
      </w:r>
      <w:r w:rsidR="0070049E" w:rsidRPr="00170C8A">
        <w:t xml:space="preserve"> </w:t>
      </w:r>
      <w:r w:rsidR="0070049E" w:rsidRPr="00170C8A">
        <w:rPr>
          <w:rFonts w:asciiTheme="minorHAnsi" w:hAnsiTheme="minorHAnsi" w:cstheme="minorHAnsi"/>
          <w:bCs/>
          <w:sz w:val="22"/>
        </w:rPr>
        <w:t>(</w:t>
      </w:r>
      <w:r w:rsidR="00784ED1" w:rsidRPr="00170C8A">
        <w:rPr>
          <w:rFonts w:asciiTheme="minorHAnsi" w:hAnsiTheme="minorHAnsi" w:cstheme="minorHAnsi"/>
          <w:bCs/>
          <w:sz w:val="22"/>
        </w:rPr>
        <w:t>800</w:t>
      </w:r>
      <w:r w:rsidR="0070049E" w:rsidRPr="00170C8A">
        <w:rPr>
          <w:rFonts w:asciiTheme="minorHAnsi" w:hAnsiTheme="minorHAnsi" w:cstheme="minorHAnsi"/>
          <w:bCs/>
          <w:sz w:val="22"/>
        </w:rPr>
        <w:t> </w:t>
      </w:r>
      <w:r w:rsidR="00784ED1" w:rsidRPr="00170C8A">
        <w:rPr>
          <w:rFonts w:asciiTheme="minorHAnsi" w:hAnsiTheme="minorHAnsi" w:cstheme="minorHAnsi"/>
          <w:bCs/>
          <w:sz w:val="22"/>
        </w:rPr>
        <w:t>000</w:t>
      </w:r>
      <w:r w:rsidR="0070049E" w:rsidRPr="00170C8A">
        <w:rPr>
          <w:rFonts w:asciiTheme="minorHAnsi" w:hAnsiTheme="minorHAnsi" w:cstheme="minorHAnsi"/>
          <w:bCs/>
          <w:sz w:val="22"/>
        </w:rPr>
        <w:t>)</w:t>
      </w:r>
      <w:r>
        <w:rPr>
          <w:rFonts w:asciiTheme="minorHAnsi" w:hAnsiTheme="minorHAnsi" w:cstheme="minorHAnsi"/>
          <w:bCs/>
          <w:sz w:val="22"/>
        </w:rPr>
        <w:t xml:space="preserve"> kr.</w:t>
      </w:r>
    </w:p>
    <w:p w14:paraId="450243BA" w14:textId="2F10C2AA" w:rsidR="00784ED1" w:rsidRDefault="00784ED1" w:rsidP="00DA0A18">
      <w:pPr>
        <w:rPr>
          <w:rFonts w:asciiTheme="minorHAnsi" w:hAnsiTheme="minorHAnsi" w:cstheme="minorHAnsi"/>
          <w:bCs/>
          <w:sz w:val="22"/>
        </w:rPr>
      </w:pPr>
      <w:r w:rsidRPr="00784ED1">
        <w:rPr>
          <w:rFonts w:asciiTheme="minorHAnsi" w:hAnsiTheme="minorHAnsi" w:cstheme="minorHAnsi"/>
          <w:bCs/>
          <w:sz w:val="22"/>
        </w:rPr>
        <w:t>Styrelseledamöter</w:t>
      </w:r>
      <w:r>
        <w:rPr>
          <w:rFonts w:asciiTheme="minorHAnsi" w:hAnsiTheme="minorHAnsi" w:cstheme="minorHAnsi"/>
          <w:bCs/>
          <w:sz w:val="22"/>
        </w:rPr>
        <w:t>:</w:t>
      </w:r>
      <w:r w:rsidRPr="00784ED1">
        <w:rPr>
          <w:rFonts w:asciiTheme="minorHAnsi" w:hAnsiTheme="minorHAnsi" w:cstheme="minorHAnsi"/>
          <w:bCs/>
          <w:sz w:val="22"/>
        </w:rPr>
        <w:t xml:space="preserve"> </w:t>
      </w:r>
      <w:r w:rsidR="0070049E" w:rsidRPr="00170C8A">
        <w:rPr>
          <w:rFonts w:asciiTheme="minorHAnsi" w:hAnsiTheme="minorHAnsi" w:cstheme="minorHAnsi"/>
          <w:bCs/>
          <w:sz w:val="22"/>
        </w:rPr>
        <w:t>225 000</w:t>
      </w:r>
      <w:r w:rsidR="0070049E" w:rsidRPr="00476E74">
        <w:t xml:space="preserve"> </w:t>
      </w:r>
      <w:r w:rsidR="00170C8A">
        <w:rPr>
          <w:rFonts w:asciiTheme="minorHAnsi" w:hAnsiTheme="minorHAnsi" w:cstheme="minorHAnsi"/>
          <w:bCs/>
          <w:sz w:val="22"/>
        </w:rPr>
        <w:t>(</w:t>
      </w:r>
      <w:r w:rsidRPr="00784ED1">
        <w:rPr>
          <w:rFonts w:asciiTheme="minorHAnsi" w:hAnsiTheme="minorHAnsi" w:cstheme="minorHAnsi"/>
          <w:bCs/>
          <w:sz w:val="22"/>
        </w:rPr>
        <w:t>250</w:t>
      </w:r>
      <w:r w:rsidR="00170C8A">
        <w:rPr>
          <w:rFonts w:asciiTheme="minorHAnsi" w:hAnsiTheme="minorHAnsi" w:cstheme="minorHAnsi"/>
          <w:bCs/>
          <w:sz w:val="22"/>
        </w:rPr>
        <w:t> </w:t>
      </w:r>
      <w:r w:rsidRPr="00784ED1">
        <w:rPr>
          <w:rFonts w:asciiTheme="minorHAnsi" w:hAnsiTheme="minorHAnsi" w:cstheme="minorHAnsi"/>
          <w:bCs/>
          <w:sz w:val="22"/>
        </w:rPr>
        <w:t>000</w:t>
      </w:r>
      <w:r w:rsidR="00170C8A">
        <w:rPr>
          <w:rFonts w:asciiTheme="minorHAnsi" w:hAnsiTheme="minorHAnsi" w:cstheme="minorHAnsi"/>
          <w:bCs/>
          <w:sz w:val="22"/>
        </w:rPr>
        <w:t>)</w:t>
      </w:r>
      <w:r w:rsidRPr="00784ED1">
        <w:rPr>
          <w:rFonts w:asciiTheme="minorHAnsi" w:hAnsiTheme="minorHAnsi" w:cstheme="minorHAnsi"/>
          <w:bCs/>
          <w:sz w:val="22"/>
        </w:rPr>
        <w:t xml:space="preserve"> k</w:t>
      </w:r>
      <w:r>
        <w:rPr>
          <w:rFonts w:asciiTheme="minorHAnsi" w:hAnsiTheme="minorHAnsi" w:cstheme="minorHAnsi"/>
          <w:bCs/>
          <w:sz w:val="22"/>
        </w:rPr>
        <w:t>r</w:t>
      </w:r>
      <w:r w:rsidRPr="00784ED1">
        <w:rPr>
          <w:rFonts w:asciiTheme="minorHAnsi" w:hAnsiTheme="minorHAnsi" w:cstheme="minorHAnsi"/>
          <w:bCs/>
          <w:sz w:val="22"/>
        </w:rPr>
        <w:t xml:space="preserve">. </w:t>
      </w:r>
    </w:p>
    <w:p w14:paraId="1339ECCE" w14:textId="556CDBE4" w:rsidR="00784ED1" w:rsidRDefault="00784ED1" w:rsidP="00DA0A18">
      <w:pPr>
        <w:rPr>
          <w:rFonts w:asciiTheme="minorHAnsi" w:hAnsiTheme="minorHAnsi" w:cstheme="minorHAnsi"/>
          <w:bCs/>
          <w:sz w:val="22"/>
        </w:rPr>
      </w:pPr>
      <w:r>
        <w:rPr>
          <w:rFonts w:asciiTheme="minorHAnsi" w:hAnsiTheme="minorHAnsi" w:cstheme="minorHAnsi"/>
          <w:bCs/>
          <w:sz w:val="22"/>
        </w:rPr>
        <w:t>O</w:t>
      </w:r>
      <w:r w:rsidRPr="00784ED1">
        <w:rPr>
          <w:rFonts w:asciiTheme="minorHAnsi" w:hAnsiTheme="minorHAnsi" w:cstheme="minorHAnsi"/>
          <w:bCs/>
          <w:sz w:val="22"/>
        </w:rPr>
        <w:t>rdförande i revisionsutskottet</w:t>
      </w:r>
      <w:r>
        <w:rPr>
          <w:rFonts w:asciiTheme="minorHAnsi" w:hAnsiTheme="minorHAnsi" w:cstheme="minorHAnsi"/>
          <w:bCs/>
          <w:sz w:val="22"/>
        </w:rPr>
        <w:t>:</w:t>
      </w:r>
      <w:r w:rsidRPr="00784ED1">
        <w:rPr>
          <w:rFonts w:asciiTheme="minorHAnsi" w:hAnsiTheme="minorHAnsi" w:cstheme="minorHAnsi"/>
          <w:bCs/>
          <w:sz w:val="22"/>
        </w:rPr>
        <w:t xml:space="preserve"> </w:t>
      </w:r>
      <w:r w:rsidR="00170C8A" w:rsidRPr="00170C8A">
        <w:rPr>
          <w:rFonts w:asciiTheme="minorHAnsi" w:hAnsiTheme="minorHAnsi" w:cstheme="minorHAnsi"/>
          <w:bCs/>
          <w:sz w:val="22"/>
        </w:rPr>
        <w:t xml:space="preserve">280 000 </w:t>
      </w:r>
      <w:r w:rsidR="00170C8A">
        <w:rPr>
          <w:rFonts w:asciiTheme="minorHAnsi" w:hAnsiTheme="minorHAnsi" w:cstheme="minorHAnsi"/>
          <w:bCs/>
          <w:sz w:val="22"/>
        </w:rPr>
        <w:t>(</w:t>
      </w:r>
      <w:r w:rsidRPr="00784ED1">
        <w:rPr>
          <w:rFonts w:asciiTheme="minorHAnsi" w:hAnsiTheme="minorHAnsi" w:cstheme="minorHAnsi"/>
          <w:bCs/>
          <w:sz w:val="22"/>
        </w:rPr>
        <w:t>350</w:t>
      </w:r>
      <w:r w:rsidR="00170C8A">
        <w:rPr>
          <w:rFonts w:asciiTheme="minorHAnsi" w:hAnsiTheme="minorHAnsi" w:cstheme="minorHAnsi"/>
          <w:bCs/>
          <w:sz w:val="22"/>
        </w:rPr>
        <w:t> </w:t>
      </w:r>
      <w:r w:rsidRPr="00784ED1">
        <w:rPr>
          <w:rFonts w:asciiTheme="minorHAnsi" w:hAnsiTheme="minorHAnsi" w:cstheme="minorHAnsi"/>
          <w:bCs/>
          <w:sz w:val="22"/>
        </w:rPr>
        <w:t>000</w:t>
      </w:r>
      <w:r w:rsidR="00170C8A">
        <w:rPr>
          <w:rFonts w:asciiTheme="minorHAnsi" w:hAnsiTheme="minorHAnsi" w:cstheme="minorHAnsi"/>
          <w:bCs/>
          <w:sz w:val="22"/>
        </w:rPr>
        <w:t>)</w:t>
      </w:r>
      <w:r w:rsidRPr="00784ED1">
        <w:rPr>
          <w:rFonts w:asciiTheme="minorHAnsi" w:hAnsiTheme="minorHAnsi" w:cstheme="minorHAnsi"/>
          <w:bCs/>
          <w:sz w:val="22"/>
        </w:rPr>
        <w:t xml:space="preserve"> kr</w:t>
      </w:r>
      <w:r>
        <w:rPr>
          <w:rFonts w:asciiTheme="minorHAnsi" w:hAnsiTheme="minorHAnsi" w:cstheme="minorHAnsi"/>
          <w:bCs/>
          <w:sz w:val="22"/>
        </w:rPr>
        <w:t>.</w:t>
      </w:r>
    </w:p>
    <w:p w14:paraId="745749B7" w14:textId="63D983D5" w:rsidR="00784ED1" w:rsidRDefault="00784ED1" w:rsidP="00DA0A18">
      <w:pPr>
        <w:rPr>
          <w:rFonts w:asciiTheme="minorHAnsi" w:hAnsiTheme="minorHAnsi" w:cstheme="minorHAnsi"/>
          <w:bCs/>
          <w:sz w:val="22"/>
        </w:rPr>
      </w:pPr>
      <w:r>
        <w:rPr>
          <w:rFonts w:asciiTheme="minorHAnsi" w:hAnsiTheme="minorHAnsi" w:cstheme="minorHAnsi"/>
          <w:bCs/>
          <w:sz w:val="22"/>
        </w:rPr>
        <w:t>L</w:t>
      </w:r>
      <w:r w:rsidRPr="00784ED1">
        <w:rPr>
          <w:rFonts w:asciiTheme="minorHAnsi" w:hAnsiTheme="minorHAnsi" w:cstheme="minorHAnsi"/>
          <w:bCs/>
          <w:sz w:val="22"/>
        </w:rPr>
        <w:t xml:space="preserve">edamot </w:t>
      </w:r>
      <w:r>
        <w:rPr>
          <w:rFonts w:asciiTheme="minorHAnsi" w:hAnsiTheme="minorHAnsi" w:cstheme="minorHAnsi"/>
          <w:bCs/>
          <w:sz w:val="22"/>
        </w:rPr>
        <w:t>i revisionsutskottet:</w:t>
      </w:r>
      <w:r w:rsidR="00170C8A">
        <w:rPr>
          <w:rFonts w:asciiTheme="minorHAnsi" w:hAnsiTheme="minorHAnsi" w:cstheme="minorHAnsi"/>
          <w:bCs/>
          <w:sz w:val="22"/>
        </w:rPr>
        <w:t xml:space="preserve"> </w:t>
      </w:r>
      <w:r w:rsidR="00170C8A" w:rsidRPr="00170C8A">
        <w:rPr>
          <w:rFonts w:asciiTheme="minorHAnsi" w:hAnsiTheme="minorHAnsi" w:cstheme="minorHAnsi"/>
          <w:bCs/>
          <w:sz w:val="22"/>
        </w:rPr>
        <w:t>120 000</w:t>
      </w:r>
      <w:r w:rsidRPr="00784ED1">
        <w:rPr>
          <w:rFonts w:asciiTheme="minorHAnsi" w:hAnsiTheme="minorHAnsi" w:cstheme="minorHAnsi"/>
          <w:bCs/>
          <w:sz w:val="22"/>
        </w:rPr>
        <w:t xml:space="preserve"> </w:t>
      </w:r>
      <w:r w:rsidR="00170C8A">
        <w:rPr>
          <w:rFonts w:asciiTheme="minorHAnsi" w:hAnsiTheme="minorHAnsi" w:cstheme="minorHAnsi"/>
          <w:bCs/>
          <w:sz w:val="22"/>
        </w:rPr>
        <w:t>(</w:t>
      </w:r>
      <w:r w:rsidRPr="00784ED1">
        <w:rPr>
          <w:rFonts w:asciiTheme="minorHAnsi" w:hAnsiTheme="minorHAnsi" w:cstheme="minorHAnsi"/>
          <w:bCs/>
          <w:sz w:val="22"/>
        </w:rPr>
        <w:t>150</w:t>
      </w:r>
      <w:r w:rsidR="00170C8A">
        <w:rPr>
          <w:rFonts w:asciiTheme="minorHAnsi" w:hAnsiTheme="minorHAnsi" w:cstheme="minorHAnsi"/>
          <w:bCs/>
          <w:sz w:val="22"/>
        </w:rPr>
        <w:t> </w:t>
      </w:r>
      <w:r w:rsidRPr="00784ED1">
        <w:rPr>
          <w:rFonts w:asciiTheme="minorHAnsi" w:hAnsiTheme="minorHAnsi" w:cstheme="minorHAnsi"/>
          <w:bCs/>
          <w:sz w:val="22"/>
        </w:rPr>
        <w:t>000</w:t>
      </w:r>
      <w:r w:rsidR="00170C8A">
        <w:rPr>
          <w:rFonts w:asciiTheme="minorHAnsi" w:hAnsiTheme="minorHAnsi" w:cstheme="minorHAnsi"/>
          <w:bCs/>
          <w:sz w:val="22"/>
        </w:rPr>
        <w:t>)</w:t>
      </w:r>
      <w:r w:rsidRPr="00784ED1">
        <w:rPr>
          <w:rFonts w:asciiTheme="minorHAnsi" w:hAnsiTheme="minorHAnsi" w:cstheme="minorHAnsi"/>
          <w:bCs/>
          <w:sz w:val="22"/>
        </w:rPr>
        <w:t xml:space="preserve"> kr. </w:t>
      </w:r>
    </w:p>
    <w:p w14:paraId="1565AFD8" w14:textId="3A99456A" w:rsidR="00DA0A18" w:rsidRDefault="00784ED1" w:rsidP="00BD4F61">
      <w:pPr>
        <w:rPr>
          <w:rFonts w:asciiTheme="minorHAnsi" w:hAnsiTheme="minorHAnsi" w:cstheme="minorHAnsi"/>
          <w:bCs/>
          <w:sz w:val="22"/>
        </w:rPr>
      </w:pPr>
      <w:r>
        <w:rPr>
          <w:rFonts w:asciiTheme="minorHAnsi" w:hAnsiTheme="minorHAnsi" w:cstheme="minorHAnsi"/>
          <w:bCs/>
          <w:sz w:val="22"/>
        </w:rPr>
        <w:t>O</w:t>
      </w:r>
      <w:r w:rsidRPr="00784ED1">
        <w:rPr>
          <w:rFonts w:asciiTheme="minorHAnsi" w:hAnsiTheme="minorHAnsi" w:cstheme="minorHAnsi"/>
          <w:bCs/>
          <w:sz w:val="22"/>
        </w:rPr>
        <w:t xml:space="preserve">rdförande </w:t>
      </w:r>
      <w:r w:rsidR="00170C8A">
        <w:rPr>
          <w:rFonts w:asciiTheme="minorHAnsi" w:hAnsiTheme="minorHAnsi" w:cstheme="minorHAnsi"/>
          <w:bCs/>
          <w:sz w:val="22"/>
        </w:rPr>
        <w:t xml:space="preserve">i </w:t>
      </w:r>
      <w:r w:rsidRPr="00784ED1">
        <w:rPr>
          <w:rFonts w:asciiTheme="minorHAnsi" w:hAnsiTheme="minorHAnsi" w:cstheme="minorHAnsi"/>
          <w:bCs/>
          <w:sz w:val="22"/>
        </w:rPr>
        <w:t>ersättningsutskottet</w:t>
      </w:r>
      <w:r>
        <w:rPr>
          <w:rFonts w:asciiTheme="minorHAnsi" w:hAnsiTheme="minorHAnsi" w:cstheme="minorHAnsi"/>
          <w:bCs/>
          <w:sz w:val="22"/>
        </w:rPr>
        <w:t xml:space="preserve">: </w:t>
      </w:r>
      <w:r w:rsidR="00170C8A" w:rsidRPr="00170C8A">
        <w:rPr>
          <w:rFonts w:asciiTheme="minorHAnsi" w:hAnsiTheme="minorHAnsi" w:cstheme="minorHAnsi"/>
          <w:bCs/>
          <w:sz w:val="22"/>
        </w:rPr>
        <w:t xml:space="preserve">70 000 </w:t>
      </w:r>
      <w:r w:rsidR="00170C8A">
        <w:rPr>
          <w:rFonts w:asciiTheme="minorHAnsi" w:hAnsiTheme="minorHAnsi" w:cstheme="minorHAnsi"/>
          <w:bCs/>
          <w:sz w:val="22"/>
        </w:rPr>
        <w:t>(</w:t>
      </w:r>
      <w:r w:rsidRPr="00784ED1">
        <w:rPr>
          <w:rFonts w:asciiTheme="minorHAnsi" w:hAnsiTheme="minorHAnsi" w:cstheme="minorHAnsi"/>
          <w:bCs/>
          <w:sz w:val="22"/>
        </w:rPr>
        <w:t>75</w:t>
      </w:r>
      <w:r w:rsidR="00170C8A">
        <w:rPr>
          <w:rFonts w:asciiTheme="minorHAnsi" w:hAnsiTheme="minorHAnsi" w:cstheme="minorHAnsi"/>
          <w:bCs/>
          <w:sz w:val="22"/>
        </w:rPr>
        <w:t> </w:t>
      </w:r>
      <w:r w:rsidRPr="00784ED1">
        <w:rPr>
          <w:rFonts w:asciiTheme="minorHAnsi" w:hAnsiTheme="minorHAnsi" w:cstheme="minorHAnsi"/>
          <w:bCs/>
          <w:sz w:val="22"/>
        </w:rPr>
        <w:t>000</w:t>
      </w:r>
      <w:r w:rsidR="00170C8A">
        <w:rPr>
          <w:rFonts w:asciiTheme="minorHAnsi" w:hAnsiTheme="minorHAnsi" w:cstheme="minorHAnsi"/>
          <w:bCs/>
          <w:sz w:val="22"/>
        </w:rPr>
        <w:t>)</w:t>
      </w:r>
      <w:r w:rsidRPr="00784ED1">
        <w:rPr>
          <w:rFonts w:asciiTheme="minorHAnsi" w:hAnsiTheme="minorHAnsi" w:cstheme="minorHAnsi"/>
          <w:bCs/>
          <w:sz w:val="22"/>
        </w:rPr>
        <w:t xml:space="preserve"> kr. </w:t>
      </w:r>
    </w:p>
    <w:p w14:paraId="4AD3F564" w14:textId="64EA8A0B" w:rsidR="00170C8A" w:rsidRDefault="00170C8A" w:rsidP="00BD4F61">
      <w:pPr>
        <w:rPr>
          <w:rFonts w:asciiTheme="minorHAnsi" w:hAnsiTheme="minorHAnsi" w:cstheme="minorHAnsi"/>
          <w:bCs/>
          <w:sz w:val="22"/>
        </w:rPr>
      </w:pPr>
      <w:r>
        <w:rPr>
          <w:rFonts w:asciiTheme="minorHAnsi" w:hAnsiTheme="minorHAnsi" w:cstheme="minorHAnsi"/>
          <w:bCs/>
          <w:sz w:val="22"/>
        </w:rPr>
        <w:t>L</w:t>
      </w:r>
      <w:r w:rsidRPr="00170C8A">
        <w:rPr>
          <w:rFonts w:asciiTheme="minorHAnsi" w:hAnsiTheme="minorHAnsi" w:cstheme="minorHAnsi"/>
          <w:bCs/>
          <w:sz w:val="22"/>
        </w:rPr>
        <w:t>edamot i ersättningsutskottet:</w:t>
      </w:r>
      <w:r>
        <w:rPr>
          <w:rFonts w:asciiTheme="minorHAnsi" w:hAnsiTheme="minorHAnsi" w:cstheme="minorHAnsi"/>
          <w:bCs/>
          <w:sz w:val="22"/>
        </w:rPr>
        <w:t xml:space="preserve"> </w:t>
      </w:r>
      <w:r w:rsidRPr="00170C8A">
        <w:rPr>
          <w:rFonts w:asciiTheme="minorHAnsi" w:hAnsiTheme="minorHAnsi" w:cstheme="minorHAnsi"/>
          <w:bCs/>
          <w:sz w:val="22"/>
        </w:rPr>
        <w:t>60</w:t>
      </w:r>
      <w:r>
        <w:rPr>
          <w:rFonts w:asciiTheme="minorHAnsi" w:hAnsiTheme="minorHAnsi" w:cstheme="minorHAnsi"/>
          <w:bCs/>
          <w:sz w:val="22"/>
        </w:rPr>
        <w:t> </w:t>
      </w:r>
      <w:r w:rsidRPr="00170C8A">
        <w:rPr>
          <w:rFonts w:asciiTheme="minorHAnsi" w:hAnsiTheme="minorHAnsi" w:cstheme="minorHAnsi"/>
          <w:bCs/>
          <w:sz w:val="22"/>
        </w:rPr>
        <w:t>000</w:t>
      </w:r>
      <w:r>
        <w:rPr>
          <w:rFonts w:asciiTheme="minorHAnsi" w:hAnsiTheme="minorHAnsi" w:cstheme="minorHAnsi"/>
          <w:bCs/>
          <w:sz w:val="22"/>
        </w:rPr>
        <w:t xml:space="preserve"> (</w:t>
      </w:r>
      <w:r w:rsidRPr="00170C8A">
        <w:rPr>
          <w:rFonts w:asciiTheme="minorHAnsi" w:hAnsiTheme="minorHAnsi" w:cstheme="minorHAnsi"/>
          <w:bCs/>
          <w:sz w:val="22"/>
        </w:rPr>
        <w:t>75</w:t>
      </w:r>
      <w:r>
        <w:rPr>
          <w:rFonts w:asciiTheme="minorHAnsi" w:hAnsiTheme="minorHAnsi" w:cstheme="minorHAnsi"/>
          <w:bCs/>
          <w:sz w:val="22"/>
        </w:rPr>
        <w:t> </w:t>
      </w:r>
      <w:r w:rsidRPr="00170C8A">
        <w:rPr>
          <w:rFonts w:asciiTheme="minorHAnsi" w:hAnsiTheme="minorHAnsi" w:cstheme="minorHAnsi"/>
          <w:bCs/>
          <w:sz w:val="22"/>
        </w:rPr>
        <w:t>000</w:t>
      </w:r>
      <w:r>
        <w:rPr>
          <w:rFonts w:asciiTheme="minorHAnsi" w:hAnsiTheme="minorHAnsi" w:cstheme="minorHAnsi"/>
          <w:bCs/>
          <w:sz w:val="22"/>
        </w:rPr>
        <w:t>)</w:t>
      </w:r>
      <w:r w:rsidRPr="00170C8A">
        <w:rPr>
          <w:rFonts w:asciiTheme="minorHAnsi" w:hAnsiTheme="minorHAnsi" w:cstheme="minorHAnsi"/>
          <w:bCs/>
          <w:sz w:val="22"/>
        </w:rPr>
        <w:t xml:space="preserve"> kr.</w:t>
      </w:r>
    </w:p>
    <w:p w14:paraId="130B38F1" w14:textId="30942714" w:rsidR="0071403B" w:rsidRDefault="0071403B" w:rsidP="00DA0A18">
      <w:pPr>
        <w:rPr>
          <w:rFonts w:asciiTheme="minorHAnsi" w:hAnsiTheme="minorHAnsi" w:cstheme="minorHAnsi"/>
          <w:bCs/>
          <w:sz w:val="22"/>
        </w:rPr>
      </w:pPr>
    </w:p>
    <w:p w14:paraId="3EAC0694" w14:textId="40532AA0" w:rsidR="0071403B" w:rsidRDefault="0071403B" w:rsidP="00DA0A18">
      <w:pPr>
        <w:rPr>
          <w:rFonts w:asciiTheme="minorHAnsi" w:hAnsiTheme="minorHAnsi" w:cstheme="minorHAnsi"/>
          <w:bCs/>
          <w:sz w:val="22"/>
        </w:rPr>
      </w:pPr>
      <w:r w:rsidRPr="0071403B">
        <w:rPr>
          <w:rFonts w:asciiTheme="minorHAnsi" w:hAnsiTheme="minorHAnsi" w:cstheme="minorHAnsi"/>
          <w:bCs/>
          <w:sz w:val="22"/>
        </w:rPr>
        <w:t>Arvode till revisorn ska utgå enligt godkänd räkning.</w:t>
      </w:r>
    </w:p>
    <w:p w14:paraId="7917B1C1" w14:textId="77777777" w:rsidR="00DA0A18" w:rsidRDefault="00DA0A18" w:rsidP="00DA0A18">
      <w:pPr>
        <w:rPr>
          <w:rFonts w:asciiTheme="minorHAnsi" w:hAnsiTheme="minorHAnsi" w:cstheme="minorHAnsi"/>
          <w:bCs/>
          <w:sz w:val="22"/>
        </w:rPr>
      </w:pPr>
    </w:p>
    <w:p w14:paraId="1D0B3379" w14:textId="46EDA7EC" w:rsidR="00DA0A18" w:rsidRPr="00D4730F" w:rsidRDefault="006A09C2" w:rsidP="00DA0A18">
      <w:pPr>
        <w:keepNext/>
        <w:rPr>
          <w:rFonts w:asciiTheme="minorHAnsi" w:hAnsiTheme="minorHAnsi" w:cstheme="minorHAnsi"/>
          <w:bCs/>
          <w:i/>
          <w:sz w:val="22"/>
        </w:rPr>
      </w:pPr>
      <w:bookmarkStart w:id="3" w:name="_Hlk64389329"/>
      <w:bookmarkStart w:id="4" w:name="_Hlk64389344"/>
      <w:r w:rsidRPr="00D4730F">
        <w:rPr>
          <w:rFonts w:asciiTheme="minorHAnsi" w:hAnsiTheme="minorHAnsi" w:cstheme="minorHAnsi"/>
          <w:bCs/>
          <w:i/>
          <w:sz w:val="22"/>
        </w:rPr>
        <w:lastRenderedPageBreak/>
        <w:t>Val av styrelse och styrelseordförande</w:t>
      </w:r>
      <w:r w:rsidR="00DA0A18" w:rsidRPr="00D4730F">
        <w:rPr>
          <w:rFonts w:asciiTheme="minorHAnsi" w:hAnsiTheme="minorHAnsi" w:cstheme="minorHAnsi"/>
          <w:bCs/>
          <w:i/>
          <w:sz w:val="22"/>
        </w:rPr>
        <w:t xml:space="preserve"> (punkt </w:t>
      </w:r>
      <w:bookmarkEnd w:id="3"/>
      <w:r w:rsidR="00DA0A18" w:rsidRPr="00D4730F">
        <w:rPr>
          <w:rFonts w:asciiTheme="minorHAnsi" w:hAnsiTheme="minorHAnsi" w:cstheme="minorHAnsi"/>
          <w:bCs/>
          <w:i/>
          <w:sz w:val="22"/>
        </w:rPr>
        <w:t xml:space="preserve">10) </w:t>
      </w:r>
    </w:p>
    <w:p w14:paraId="51C27442" w14:textId="0AD9F47C" w:rsidR="00DA0A18" w:rsidRPr="005020C9" w:rsidRDefault="00DA0A18" w:rsidP="00DA0A18">
      <w:pPr>
        <w:rPr>
          <w:rFonts w:asciiTheme="minorHAnsi" w:hAnsiTheme="minorHAnsi" w:cstheme="minorHAnsi"/>
          <w:bCs/>
          <w:sz w:val="22"/>
        </w:rPr>
      </w:pPr>
      <w:r w:rsidRPr="005020C9">
        <w:rPr>
          <w:rFonts w:asciiTheme="minorHAnsi" w:hAnsiTheme="minorHAnsi" w:cstheme="minorHAnsi"/>
          <w:bCs/>
          <w:sz w:val="22"/>
        </w:rPr>
        <w:t>Omval</w:t>
      </w:r>
      <w:r w:rsidR="00BD4F61">
        <w:rPr>
          <w:rFonts w:asciiTheme="minorHAnsi" w:hAnsiTheme="minorHAnsi" w:cstheme="minorHAnsi"/>
          <w:bCs/>
          <w:sz w:val="22"/>
        </w:rPr>
        <w:t xml:space="preserve"> </w:t>
      </w:r>
      <w:r w:rsidRPr="005020C9">
        <w:rPr>
          <w:rFonts w:asciiTheme="minorHAnsi" w:hAnsiTheme="minorHAnsi" w:cstheme="minorHAnsi"/>
          <w:bCs/>
          <w:sz w:val="22"/>
        </w:rPr>
        <w:t xml:space="preserve">av </w:t>
      </w:r>
      <w:r w:rsidR="00BD4F61" w:rsidRPr="00BD4F61">
        <w:rPr>
          <w:rFonts w:asciiTheme="minorHAnsi" w:hAnsiTheme="minorHAnsi" w:cstheme="minorHAnsi"/>
          <w:bCs/>
          <w:sz w:val="22"/>
        </w:rPr>
        <w:t>Jan Benjaminson, Torgny Hellström,</w:t>
      </w:r>
      <w:r w:rsidR="00640E08">
        <w:rPr>
          <w:rFonts w:asciiTheme="minorHAnsi" w:hAnsiTheme="minorHAnsi" w:cstheme="minorHAnsi"/>
          <w:bCs/>
          <w:sz w:val="22"/>
        </w:rPr>
        <w:t xml:space="preserve"> </w:t>
      </w:r>
      <w:r w:rsidR="00640E08" w:rsidRPr="00640E08">
        <w:rPr>
          <w:rFonts w:asciiTheme="minorHAnsi" w:hAnsiTheme="minorHAnsi" w:cstheme="minorHAnsi"/>
          <w:bCs/>
          <w:sz w:val="22"/>
        </w:rPr>
        <w:t xml:space="preserve">Anna </w:t>
      </w:r>
      <w:proofErr w:type="spellStart"/>
      <w:r w:rsidR="00640E08" w:rsidRPr="00640E08">
        <w:rPr>
          <w:rFonts w:asciiTheme="minorHAnsi" w:hAnsiTheme="minorHAnsi" w:cstheme="minorHAnsi"/>
          <w:bCs/>
          <w:sz w:val="22"/>
        </w:rPr>
        <w:t>Lagerborg</w:t>
      </w:r>
      <w:proofErr w:type="spellEnd"/>
      <w:r w:rsidR="00BD4F61" w:rsidRPr="00BD4F61">
        <w:rPr>
          <w:rFonts w:asciiTheme="minorHAnsi" w:hAnsiTheme="minorHAnsi" w:cstheme="minorHAnsi"/>
          <w:bCs/>
          <w:sz w:val="22"/>
        </w:rPr>
        <w:t xml:space="preserve"> </w:t>
      </w:r>
      <w:r w:rsidR="00640E08">
        <w:rPr>
          <w:rFonts w:asciiTheme="minorHAnsi" w:hAnsiTheme="minorHAnsi" w:cstheme="minorHAnsi"/>
          <w:bCs/>
          <w:sz w:val="22"/>
        </w:rPr>
        <w:t>och</w:t>
      </w:r>
      <w:r w:rsidR="00BD4F61" w:rsidRPr="00BD4F61">
        <w:rPr>
          <w:rFonts w:asciiTheme="minorHAnsi" w:hAnsiTheme="minorHAnsi" w:cstheme="minorHAnsi"/>
          <w:bCs/>
          <w:sz w:val="22"/>
        </w:rPr>
        <w:t xml:space="preserve"> Kerstin Sundberg</w:t>
      </w:r>
      <w:r w:rsidR="00640E08">
        <w:rPr>
          <w:rFonts w:asciiTheme="minorHAnsi" w:hAnsiTheme="minorHAnsi" w:cstheme="minorHAnsi"/>
          <w:bCs/>
          <w:sz w:val="22"/>
        </w:rPr>
        <w:t xml:space="preserve"> </w:t>
      </w:r>
      <w:r w:rsidR="00640E08" w:rsidRPr="00640E08">
        <w:rPr>
          <w:rFonts w:asciiTheme="minorHAnsi" w:hAnsiTheme="minorHAnsi" w:cstheme="minorHAnsi"/>
          <w:bCs/>
          <w:sz w:val="22"/>
        </w:rPr>
        <w:t>samt nyval av Mike Gamble och Thomas Lindgren</w:t>
      </w:r>
      <w:r>
        <w:rPr>
          <w:rFonts w:asciiTheme="minorHAnsi" w:hAnsiTheme="minorHAnsi" w:cstheme="minorHAnsi"/>
          <w:bCs/>
          <w:sz w:val="22"/>
        </w:rPr>
        <w:t>.</w:t>
      </w:r>
      <w:r w:rsidR="00640E08">
        <w:rPr>
          <w:rFonts w:asciiTheme="minorHAnsi" w:hAnsiTheme="minorHAnsi" w:cstheme="minorHAnsi"/>
          <w:bCs/>
          <w:sz w:val="22"/>
        </w:rPr>
        <w:t xml:space="preserve"> </w:t>
      </w:r>
      <w:r w:rsidR="00EC40AF" w:rsidRPr="00EC40AF">
        <w:rPr>
          <w:rFonts w:ascii="Calibri" w:eastAsia="Calibri" w:hAnsi="Calibri"/>
          <w:sz w:val="22"/>
          <w:szCs w:val="22"/>
          <w:lang w:eastAsia="en-US"/>
        </w:rPr>
        <w:t>Tobias Sjögren, som den 24 mars 2021 har utsetts till ordinarie VD i Starbreeze, har avböjt omval vid årsstämman 2021</w:t>
      </w:r>
      <w:r w:rsidR="00640E08" w:rsidRPr="00640E08">
        <w:rPr>
          <w:rFonts w:asciiTheme="minorHAnsi" w:hAnsiTheme="minorHAnsi" w:cstheme="minorHAnsi"/>
          <w:bCs/>
          <w:sz w:val="22"/>
        </w:rPr>
        <w:t>.</w:t>
      </w:r>
    </w:p>
    <w:p w14:paraId="2BF2F6DF" w14:textId="77777777" w:rsidR="00DA0A18" w:rsidRPr="005020C9" w:rsidRDefault="00DA0A18" w:rsidP="00E87689">
      <w:pPr>
        <w:rPr>
          <w:rFonts w:asciiTheme="minorHAnsi" w:hAnsiTheme="minorHAnsi" w:cstheme="minorHAnsi"/>
          <w:bCs/>
          <w:sz w:val="22"/>
        </w:rPr>
      </w:pPr>
    </w:p>
    <w:bookmarkEnd w:id="4"/>
    <w:p w14:paraId="22F59C42" w14:textId="47C92EA8" w:rsidR="00DA0A18" w:rsidRDefault="00DA0A18" w:rsidP="00E87689">
      <w:pPr>
        <w:rPr>
          <w:rFonts w:asciiTheme="minorHAnsi" w:hAnsiTheme="minorHAnsi" w:cstheme="minorHAnsi"/>
          <w:bCs/>
          <w:sz w:val="22"/>
        </w:rPr>
      </w:pPr>
      <w:r w:rsidRPr="005020C9">
        <w:rPr>
          <w:rFonts w:asciiTheme="minorHAnsi" w:hAnsiTheme="minorHAnsi" w:cstheme="minorHAnsi"/>
          <w:bCs/>
          <w:sz w:val="22"/>
        </w:rPr>
        <w:t xml:space="preserve">Omval av </w:t>
      </w:r>
      <w:r w:rsidR="00BD4F61" w:rsidRPr="00BD4F61">
        <w:rPr>
          <w:rFonts w:asciiTheme="minorHAnsi" w:hAnsiTheme="minorHAnsi" w:cstheme="minorHAnsi"/>
          <w:bCs/>
          <w:sz w:val="22"/>
        </w:rPr>
        <w:t>Torgny Hellström</w:t>
      </w:r>
      <w:r w:rsidRPr="005020C9">
        <w:rPr>
          <w:rFonts w:asciiTheme="minorHAnsi" w:hAnsiTheme="minorHAnsi" w:cstheme="minorHAnsi"/>
          <w:bCs/>
          <w:sz w:val="22"/>
        </w:rPr>
        <w:t xml:space="preserve"> som styrelseordförande.</w:t>
      </w:r>
    </w:p>
    <w:p w14:paraId="0C0FACFD" w14:textId="506C241A" w:rsidR="0070049E" w:rsidRDefault="0070049E" w:rsidP="00E87689">
      <w:pPr>
        <w:rPr>
          <w:rFonts w:asciiTheme="minorHAnsi" w:hAnsiTheme="minorHAnsi" w:cstheme="minorHAnsi"/>
          <w:bCs/>
          <w:sz w:val="22"/>
        </w:rPr>
      </w:pPr>
    </w:p>
    <w:p w14:paraId="454EA78E" w14:textId="77777777" w:rsidR="00EC40AF" w:rsidRPr="00EC40AF" w:rsidRDefault="00EC40AF" w:rsidP="00E87689">
      <w:pPr>
        <w:spacing w:after="240"/>
        <w:rPr>
          <w:rFonts w:asciiTheme="minorHAnsi" w:hAnsiTheme="minorHAnsi" w:cstheme="minorHAnsi"/>
          <w:bCs/>
          <w:sz w:val="22"/>
        </w:rPr>
      </w:pPr>
      <w:r w:rsidRPr="00EC40AF">
        <w:rPr>
          <w:rFonts w:asciiTheme="minorHAnsi" w:hAnsiTheme="minorHAnsi" w:cstheme="minorHAnsi"/>
          <w:bCs/>
          <w:sz w:val="22"/>
        </w:rPr>
        <w:t xml:space="preserve">Mike Gamble, född 1964, är hedersdoktor på </w:t>
      </w:r>
      <w:proofErr w:type="spellStart"/>
      <w:r w:rsidRPr="00EC40AF">
        <w:rPr>
          <w:rFonts w:asciiTheme="minorHAnsi" w:hAnsiTheme="minorHAnsi" w:cstheme="minorHAnsi"/>
          <w:bCs/>
          <w:sz w:val="22"/>
        </w:rPr>
        <w:t>Staffordshire</w:t>
      </w:r>
      <w:proofErr w:type="spellEnd"/>
      <w:r w:rsidRPr="00EC40AF">
        <w:rPr>
          <w:rFonts w:asciiTheme="minorHAnsi" w:hAnsiTheme="minorHAnsi" w:cstheme="minorHAnsi"/>
          <w:bCs/>
          <w:sz w:val="22"/>
        </w:rPr>
        <w:t xml:space="preserve"> University för tjänster till spelindustrin och har en B. </w:t>
      </w:r>
      <w:proofErr w:type="spellStart"/>
      <w:r w:rsidRPr="00EC40AF">
        <w:rPr>
          <w:rFonts w:asciiTheme="minorHAnsi" w:hAnsiTheme="minorHAnsi" w:cstheme="minorHAnsi"/>
          <w:bCs/>
          <w:sz w:val="22"/>
        </w:rPr>
        <w:t>Sc</w:t>
      </w:r>
      <w:proofErr w:type="spellEnd"/>
      <w:r w:rsidRPr="00EC40AF">
        <w:rPr>
          <w:rFonts w:asciiTheme="minorHAnsi" w:hAnsiTheme="minorHAnsi" w:cstheme="minorHAnsi"/>
          <w:bCs/>
          <w:sz w:val="22"/>
        </w:rPr>
        <w:t xml:space="preserve">. i </w:t>
      </w:r>
      <w:proofErr w:type="spellStart"/>
      <w:r w:rsidRPr="00EC40AF">
        <w:rPr>
          <w:rFonts w:asciiTheme="minorHAnsi" w:hAnsiTheme="minorHAnsi" w:cstheme="minorHAnsi"/>
          <w:bCs/>
          <w:sz w:val="22"/>
        </w:rPr>
        <w:t>tech</w:t>
      </w:r>
      <w:proofErr w:type="spellEnd"/>
      <w:r w:rsidRPr="00EC40AF">
        <w:rPr>
          <w:rFonts w:asciiTheme="minorHAnsi" w:hAnsiTheme="minorHAnsi" w:cstheme="minorHAnsi"/>
          <w:bCs/>
          <w:sz w:val="22"/>
        </w:rPr>
        <w:t xml:space="preserve">. Mike har lång erfarenhet av att leda organisationer inom spelindustrin bl. a. från Epic Games där han verkat i många år, senast som </w:t>
      </w:r>
      <w:proofErr w:type="spellStart"/>
      <w:r w:rsidRPr="00EC40AF">
        <w:rPr>
          <w:rFonts w:asciiTheme="minorHAnsi" w:hAnsiTheme="minorHAnsi" w:cstheme="minorHAnsi"/>
          <w:bCs/>
          <w:sz w:val="22"/>
        </w:rPr>
        <w:t>Head</w:t>
      </w:r>
      <w:proofErr w:type="spellEnd"/>
      <w:r w:rsidRPr="00EC40AF">
        <w:rPr>
          <w:rFonts w:asciiTheme="minorHAnsi" w:hAnsiTheme="minorHAnsi" w:cstheme="minorHAnsi"/>
          <w:bCs/>
          <w:sz w:val="22"/>
        </w:rPr>
        <w:t xml:space="preserve"> of Game </w:t>
      </w:r>
      <w:proofErr w:type="spellStart"/>
      <w:r w:rsidRPr="00EC40AF">
        <w:rPr>
          <w:rFonts w:asciiTheme="minorHAnsi" w:hAnsiTheme="minorHAnsi" w:cstheme="minorHAnsi"/>
          <w:bCs/>
          <w:sz w:val="22"/>
        </w:rPr>
        <w:t>Licensing</w:t>
      </w:r>
      <w:proofErr w:type="spellEnd"/>
      <w:r w:rsidRPr="00EC40AF">
        <w:rPr>
          <w:rFonts w:asciiTheme="minorHAnsi" w:hAnsiTheme="minorHAnsi" w:cstheme="minorHAnsi"/>
          <w:bCs/>
          <w:sz w:val="22"/>
        </w:rPr>
        <w:t xml:space="preserve"> EMEA. Han har nyligen lämnat Epic Games för att påbörja en styrelsekarriär.</w:t>
      </w:r>
    </w:p>
    <w:p w14:paraId="4378623F" w14:textId="2AFADD57" w:rsidR="00DA0A18" w:rsidRPr="008605D7" w:rsidRDefault="00EC40AF" w:rsidP="00E87689">
      <w:pPr>
        <w:spacing w:after="200"/>
        <w:rPr>
          <w:rFonts w:asciiTheme="minorHAnsi" w:hAnsiTheme="minorHAnsi" w:cstheme="minorHAnsi"/>
          <w:bCs/>
          <w:sz w:val="22"/>
        </w:rPr>
      </w:pPr>
      <w:r w:rsidRPr="00EC40AF">
        <w:rPr>
          <w:rFonts w:asciiTheme="minorHAnsi" w:hAnsiTheme="minorHAnsi" w:cstheme="minorHAnsi"/>
          <w:bCs/>
          <w:sz w:val="22"/>
        </w:rPr>
        <w:t xml:space="preserve">Thomas Lindgren, född 1971, har en masterexamen från Handelshögskolan i Stockholm. Thomas har lång erfarenhet av att leda spelbolag och har bl. a. varit arbetande styrelseordförande på </w:t>
      </w:r>
      <w:proofErr w:type="spellStart"/>
      <w:r w:rsidRPr="00EC40AF">
        <w:rPr>
          <w:rFonts w:asciiTheme="minorHAnsi" w:hAnsiTheme="minorHAnsi" w:cstheme="minorHAnsi"/>
          <w:bCs/>
          <w:sz w:val="22"/>
        </w:rPr>
        <w:t>Fatshark</w:t>
      </w:r>
      <w:proofErr w:type="spellEnd"/>
      <w:r w:rsidRPr="00EC40AF">
        <w:rPr>
          <w:rFonts w:asciiTheme="minorHAnsi" w:hAnsiTheme="minorHAnsi" w:cstheme="minorHAnsi"/>
          <w:bCs/>
          <w:sz w:val="22"/>
        </w:rPr>
        <w:t xml:space="preserve"> AB, </w:t>
      </w:r>
      <w:proofErr w:type="spellStart"/>
      <w:r w:rsidRPr="00EC40AF">
        <w:rPr>
          <w:rFonts w:asciiTheme="minorHAnsi" w:hAnsiTheme="minorHAnsi" w:cstheme="minorHAnsi"/>
          <w:bCs/>
          <w:sz w:val="22"/>
        </w:rPr>
        <w:t>Goodbye</w:t>
      </w:r>
      <w:proofErr w:type="spellEnd"/>
      <w:r w:rsidRPr="00EC40AF">
        <w:rPr>
          <w:rFonts w:asciiTheme="minorHAnsi" w:hAnsiTheme="minorHAnsi" w:cstheme="minorHAnsi"/>
          <w:bCs/>
          <w:sz w:val="22"/>
        </w:rPr>
        <w:t xml:space="preserve"> Kansas Game </w:t>
      </w:r>
      <w:proofErr w:type="spellStart"/>
      <w:r w:rsidRPr="00EC40AF">
        <w:rPr>
          <w:rFonts w:asciiTheme="minorHAnsi" w:hAnsiTheme="minorHAnsi" w:cstheme="minorHAnsi"/>
          <w:bCs/>
          <w:sz w:val="22"/>
        </w:rPr>
        <w:t>Invest</w:t>
      </w:r>
      <w:proofErr w:type="spellEnd"/>
      <w:r w:rsidRPr="00EC40AF">
        <w:rPr>
          <w:rFonts w:asciiTheme="minorHAnsi" w:hAnsiTheme="minorHAnsi" w:cstheme="minorHAnsi"/>
          <w:bCs/>
          <w:sz w:val="22"/>
        </w:rPr>
        <w:t xml:space="preserve"> samt även VD och styrelseordförande på </w:t>
      </w:r>
      <w:proofErr w:type="spellStart"/>
      <w:r w:rsidRPr="00EC40AF">
        <w:rPr>
          <w:rFonts w:asciiTheme="minorHAnsi" w:hAnsiTheme="minorHAnsi" w:cstheme="minorHAnsi"/>
          <w:bCs/>
          <w:sz w:val="22"/>
        </w:rPr>
        <w:t>Glorious</w:t>
      </w:r>
      <w:proofErr w:type="spellEnd"/>
      <w:r w:rsidRPr="00EC40AF">
        <w:rPr>
          <w:rFonts w:asciiTheme="minorHAnsi" w:hAnsiTheme="minorHAnsi" w:cstheme="minorHAnsi"/>
          <w:bCs/>
          <w:sz w:val="22"/>
        </w:rPr>
        <w:t xml:space="preserve"> Games Group AB (</w:t>
      </w:r>
      <w:proofErr w:type="spellStart"/>
      <w:r w:rsidRPr="00EC40AF">
        <w:rPr>
          <w:rFonts w:asciiTheme="minorHAnsi" w:hAnsiTheme="minorHAnsi" w:cstheme="minorHAnsi"/>
          <w:bCs/>
          <w:sz w:val="22"/>
        </w:rPr>
        <w:t>fd</w:t>
      </w:r>
      <w:proofErr w:type="spellEnd"/>
      <w:r w:rsidRPr="00EC40AF">
        <w:rPr>
          <w:rFonts w:asciiTheme="minorHAnsi" w:hAnsiTheme="minorHAnsi" w:cstheme="minorHAnsi"/>
          <w:bCs/>
          <w:sz w:val="22"/>
        </w:rPr>
        <w:t xml:space="preserve"> </w:t>
      </w:r>
      <w:proofErr w:type="spellStart"/>
      <w:r w:rsidRPr="00EC40AF">
        <w:rPr>
          <w:rFonts w:asciiTheme="minorHAnsi" w:hAnsiTheme="minorHAnsi" w:cstheme="minorHAnsi"/>
          <w:bCs/>
          <w:sz w:val="22"/>
        </w:rPr>
        <w:t>Stardoll</w:t>
      </w:r>
      <w:proofErr w:type="spellEnd"/>
      <w:r w:rsidRPr="00EC40AF">
        <w:rPr>
          <w:rFonts w:asciiTheme="minorHAnsi" w:hAnsiTheme="minorHAnsi" w:cstheme="minorHAnsi"/>
          <w:bCs/>
          <w:sz w:val="22"/>
        </w:rPr>
        <w:t xml:space="preserve"> AB). Thomas arbetar idag med investeringar och styrelseuppdrag. Han är arbetande styrelseordförande i </w:t>
      </w:r>
      <w:proofErr w:type="spellStart"/>
      <w:r w:rsidRPr="00EC40AF">
        <w:rPr>
          <w:rFonts w:asciiTheme="minorHAnsi" w:hAnsiTheme="minorHAnsi" w:cstheme="minorHAnsi"/>
          <w:bCs/>
          <w:sz w:val="22"/>
        </w:rPr>
        <w:t>Wanderword</w:t>
      </w:r>
      <w:proofErr w:type="spellEnd"/>
      <w:r w:rsidRPr="00EC40AF">
        <w:rPr>
          <w:rFonts w:asciiTheme="minorHAnsi" w:hAnsiTheme="minorHAnsi" w:cstheme="minorHAnsi"/>
          <w:bCs/>
          <w:sz w:val="22"/>
        </w:rPr>
        <w:t xml:space="preserve"> samt styrelseledamot i </w:t>
      </w:r>
      <w:proofErr w:type="spellStart"/>
      <w:r w:rsidRPr="00EC40AF">
        <w:rPr>
          <w:rFonts w:asciiTheme="minorHAnsi" w:hAnsiTheme="minorHAnsi" w:cstheme="minorHAnsi"/>
          <w:bCs/>
          <w:sz w:val="22"/>
        </w:rPr>
        <w:t>Ecobloom</w:t>
      </w:r>
      <w:proofErr w:type="spellEnd"/>
      <w:r w:rsidRPr="00EC40AF">
        <w:rPr>
          <w:rFonts w:asciiTheme="minorHAnsi" w:hAnsiTheme="minorHAnsi" w:cstheme="minorHAnsi"/>
          <w:bCs/>
          <w:sz w:val="22"/>
        </w:rPr>
        <w:t xml:space="preserve"> och Rahms städ AB.</w:t>
      </w:r>
    </w:p>
    <w:p w14:paraId="7C5DF5A8" w14:textId="53312EAC" w:rsidR="00DA0A18" w:rsidRDefault="00DA0A18" w:rsidP="00E87689">
      <w:pPr>
        <w:rPr>
          <w:rFonts w:asciiTheme="minorHAnsi" w:hAnsiTheme="minorHAnsi" w:cstheme="minorHAnsi"/>
          <w:bCs/>
          <w:sz w:val="22"/>
        </w:rPr>
      </w:pPr>
      <w:r w:rsidRPr="005020C9">
        <w:rPr>
          <w:rFonts w:asciiTheme="minorHAnsi" w:hAnsiTheme="minorHAnsi" w:cstheme="minorHAnsi"/>
          <w:bCs/>
          <w:sz w:val="22"/>
        </w:rPr>
        <w:t>Information om</w:t>
      </w:r>
      <w:r w:rsidR="008260C0">
        <w:rPr>
          <w:rFonts w:asciiTheme="minorHAnsi" w:hAnsiTheme="minorHAnsi" w:cstheme="minorHAnsi"/>
          <w:bCs/>
          <w:sz w:val="22"/>
        </w:rPr>
        <w:t xml:space="preserve"> </w:t>
      </w:r>
      <w:r w:rsidR="008260C0" w:rsidRPr="008260C0">
        <w:rPr>
          <w:rFonts w:asciiTheme="minorHAnsi" w:hAnsiTheme="minorHAnsi" w:cstheme="minorHAnsi"/>
          <w:bCs/>
          <w:sz w:val="22"/>
        </w:rPr>
        <w:t>styrelseledamöterna</w:t>
      </w:r>
      <w:r w:rsidRPr="005020C9">
        <w:rPr>
          <w:rFonts w:asciiTheme="minorHAnsi" w:hAnsiTheme="minorHAnsi" w:cstheme="minorHAnsi"/>
          <w:bCs/>
          <w:sz w:val="22"/>
        </w:rPr>
        <w:t xml:space="preserve"> föreslagna </w:t>
      </w:r>
      <w:r w:rsidR="008260C0" w:rsidRPr="008260C0">
        <w:rPr>
          <w:rFonts w:asciiTheme="minorHAnsi" w:hAnsiTheme="minorHAnsi" w:cstheme="minorHAnsi"/>
          <w:bCs/>
          <w:sz w:val="22"/>
        </w:rPr>
        <w:t>för omval</w:t>
      </w:r>
      <w:r w:rsidRPr="005020C9">
        <w:rPr>
          <w:rFonts w:asciiTheme="minorHAnsi" w:hAnsiTheme="minorHAnsi" w:cstheme="minorHAnsi"/>
          <w:bCs/>
          <w:sz w:val="22"/>
        </w:rPr>
        <w:t xml:space="preserve"> finns på</w:t>
      </w:r>
      <w:r>
        <w:rPr>
          <w:rFonts w:asciiTheme="minorHAnsi" w:hAnsiTheme="minorHAnsi" w:cstheme="minorHAnsi"/>
          <w:bCs/>
          <w:sz w:val="22"/>
        </w:rPr>
        <w:t xml:space="preserve"> Starbreeze</w:t>
      </w:r>
      <w:r w:rsidRPr="005020C9">
        <w:rPr>
          <w:rFonts w:asciiTheme="minorHAnsi" w:hAnsiTheme="minorHAnsi" w:cstheme="minorHAnsi"/>
          <w:bCs/>
          <w:sz w:val="22"/>
        </w:rPr>
        <w:t xml:space="preserve"> webbplats, </w:t>
      </w:r>
      <w:hyperlink r:id="rId14" w:history="1">
        <w:r w:rsidRPr="00140276">
          <w:rPr>
            <w:rStyle w:val="Hyperlink"/>
            <w:rFonts w:asciiTheme="minorHAnsi" w:hAnsiTheme="minorHAnsi" w:cstheme="minorHAnsi"/>
            <w:bCs/>
            <w:sz w:val="22"/>
          </w:rPr>
          <w:t>www.starbreeze.com</w:t>
        </w:r>
      </w:hyperlink>
      <w:r w:rsidRPr="005020C9">
        <w:rPr>
          <w:rFonts w:asciiTheme="minorHAnsi" w:hAnsiTheme="minorHAnsi" w:cstheme="minorHAnsi"/>
          <w:bCs/>
          <w:sz w:val="22"/>
        </w:rPr>
        <w:t>.</w:t>
      </w:r>
    </w:p>
    <w:p w14:paraId="3BA62804" w14:textId="77777777" w:rsidR="00DA0A18" w:rsidRDefault="00DA0A18" w:rsidP="00DA0A18">
      <w:pPr>
        <w:rPr>
          <w:rFonts w:asciiTheme="minorHAnsi" w:hAnsiTheme="minorHAnsi" w:cstheme="minorHAnsi"/>
          <w:bCs/>
          <w:sz w:val="22"/>
        </w:rPr>
      </w:pPr>
    </w:p>
    <w:p w14:paraId="7059F033" w14:textId="21303377" w:rsidR="00DA0A18" w:rsidRPr="00D4730F" w:rsidRDefault="006A09C2" w:rsidP="00DA0A18">
      <w:pPr>
        <w:keepNext/>
        <w:rPr>
          <w:rFonts w:asciiTheme="minorHAnsi" w:hAnsiTheme="minorHAnsi" w:cstheme="minorHAnsi"/>
          <w:bCs/>
          <w:i/>
          <w:sz w:val="22"/>
        </w:rPr>
      </w:pPr>
      <w:bookmarkStart w:id="5" w:name="_Hlk64463445"/>
      <w:r w:rsidRPr="00D4730F">
        <w:rPr>
          <w:rFonts w:asciiTheme="minorHAnsi" w:hAnsiTheme="minorHAnsi" w:cstheme="minorHAnsi"/>
          <w:bCs/>
          <w:i/>
          <w:sz w:val="22"/>
        </w:rPr>
        <w:t>Val av r</w:t>
      </w:r>
      <w:r w:rsidR="00DA0A18" w:rsidRPr="00D4730F">
        <w:rPr>
          <w:rFonts w:asciiTheme="minorHAnsi" w:hAnsiTheme="minorHAnsi" w:cstheme="minorHAnsi"/>
          <w:bCs/>
          <w:i/>
          <w:sz w:val="22"/>
        </w:rPr>
        <w:t xml:space="preserve">evisor (punkt 11) </w:t>
      </w:r>
    </w:p>
    <w:bookmarkEnd w:id="5"/>
    <w:p w14:paraId="1436DCCB" w14:textId="772C1328" w:rsidR="00DA0A18" w:rsidRDefault="00DA0A18" w:rsidP="00223FA3">
      <w:pPr>
        <w:rPr>
          <w:rFonts w:asciiTheme="minorHAnsi" w:hAnsiTheme="minorHAnsi" w:cstheme="minorHAnsi"/>
          <w:bCs/>
          <w:sz w:val="22"/>
        </w:rPr>
      </w:pPr>
      <w:r w:rsidRPr="005020C9">
        <w:rPr>
          <w:rFonts w:asciiTheme="minorHAnsi" w:hAnsiTheme="minorHAnsi" w:cstheme="minorHAnsi"/>
          <w:bCs/>
          <w:sz w:val="22"/>
        </w:rPr>
        <w:t xml:space="preserve">Valberedningen föreslår, i enlighet med revisionsutskottets rekommendation, omval av revisionsbolaget </w:t>
      </w:r>
      <w:r w:rsidR="00FE0DDB">
        <w:rPr>
          <w:rFonts w:asciiTheme="minorHAnsi" w:hAnsiTheme="minorHAnsi" w:cstheme="minorHAnsi"/>
          <w:bCs/>
          <w:sz w:val="22"/>
        </w:rPr>
        <w:t xml:space="preserve">Öhrlings </w:t>
      </w:r>
      <w:proofErr w:type="spellStart"/>
      <w:r w:rsidR="00FE0DDB">
        <w:rPr>
          <w:rFonts w:asciiTheme="minorHAnsi" w:hAnsiTheme="minorHAnsi" w:cstheme="minorHAnsi"/>
          <w:bCs/>
          <w:sz w:val="22"/>
        </w:rPr>
        <w:t>PricewaterhouseCoopers</w:t>
      </w:r>
      <w:proofErr w:type="spellEnd"/>
      <w:r w:rsidR="00FE0DDB">
        <w:rPr>
          <w:rFonts w:asciiTheme="minorHAnsi" w:hAnsiTheme="minorHAnsi" w:cstheme="minorHAnsi"/>
          <w:bCs/>
          <w:sz w:val="22"/>
        </w:rPr>
        <w:t xml:space="preserve"> AB</w:t>
      </w:r>
      <w:r>
        <w:rPr>
          <w:rFonts w:asciiTheme="minorHAnsi" w:hAnsiTheme="minorHAnsi" w:cstheme="minorHAnsi"/>
          <w:bCs/>
          <w:sz w:val="22"/>
        </w:rPr>
        <w:t xml:space="preserve"> </w:t>
      </w:r>
      <w:r w:rsidRPr="005020C9">
        <w:rPr>
          <w:rFonts w:asciiTheme="minorHAnsi" w:hAnsiTheme="minorHAnsi" w:cstheme="minorHAnsi"/>
          <w:bCs/>
          <w:sz w:val="22"/>
        </w:rPr>
        <w:t xml:space="preserve">för tiden intill slutet av årsstämman 2022. </w:t>
      </w:r>
      <w:r w:rsidR="00FE0DDB" w:rsidRPr="00FE0DDB">
        <w:rPr>
          <w:rFonts w:asciiTheme="minorHAnsi" w:hAnsiTheme="minorHAnsi" w:cstheme="minorHAnsi"/>
          <w:bCs/>
          <w:sz w:val="22"/>
        </w:rPr>
        <w:t xml:space="preserve">Öhrlings </w:t>
      </w:r>
      <w:proofErr w:type="spellStart"/>
      <w:r w:rsidR="00FE0DDB" w:rsidRPr="00FE0DDB">
        <w:rPr>
          <w:rFonts w:asciiTheme="minorHAnsi" w:hAnsiTheme="minorHAnsi" w:cstheme="minorHAnsi"/>
          <w:bCs/>
          <w:sz w:val="22"/>
        </w:rPr>
        <w:t>PricewaterhouseCoopers</w:t>
      </w:r>
      <w:proofErr w:type="spellEnd"/>
      <w:r w:rsidR="00FE0DDB" w:rsidRPr="00FE0DDB">
        <w:rPr>
          <w:rFonts w:asciiTheme="minorHAnsi" w:hAnsiTheme="minorHAnsi" w:cstheme="minorHAnsi"/>
          <w:bCs/>
          <w:sz w:val="22"/>
        </w:rPr>
        <w:t xml:space="preserve"> AB</w:t>
      </w:r>
      <w:r w:rsidRPr="005020C9">
        <w:rPr>
          <w:rFonts w:asciiTheme="minorHAnsi" w:hAnsiTheme="minorHAnsi" w:cstheme="minorHAnsi"/>
          <w:bCs/>
          <w:sz w:val="22"/>
        </w:rPr>
        <w:t xml:space="preserve"> har meddelat att om revisionsbolaget blir valt, kommer det att utse auktoriserade revisorn </w:t>
      </w:r>
      <w:r w:rsidR="00FE0DDB">
        <w:rPr>
          <w:rFonts w:asciiTheme="minorHAnsi" w:hAnsiTheme="minorHAnsi" w:cstheme="minorHAnsi"/>
          <w:bCs/>
          <w:sz w:val="22"/>
        </w:rPr>
        <w:t>Nicklas Kullberg</w:t>
      </w:r>
      <w:r>
        <w:rPr>
          <w:rFonts w:asciiTheme="minorHAnsi" w:hAnsiTheme="minorHAnsi" w:cstheme="minorHAnsi"/>
          <w:bCs/>
          <w:sz w:val="22"/>
        </w:rPr>
        <w:t xml:space="preserve"> </w:t>
      </w:r>
      <w:r w:rsidRPr="005020C9">
        <w:rPr>
          <w:rFonts w:asciiTheme="minorHAnsi" w:hAnsiTheme="minorHAnsi" w:cstheme="minorHAnsi"/>
          <w:bCs/>
          <w:sz w:val="22"/>
        </w:rPr>
        <w:t>som huvudansvarig revisor.</w:t>
      </w:r>
    </w:p>
    <w:p w14:paraId="398D571B" w14:textId="77777777" w:rsidR="00D4730F" w:rsidRDefault="00D4730F" w:rsidP="00223FA3">
      <w:pPr>
        <w:rPr>
          <w:rFonts w:asciiTheme="minorHAnsi" w:hAnsiTheme="minorHAnsi" w:cstheme="minorHAnsi"/>
          <w:bCs/>
          <w:sz w:val="22"/>
        </w:rPr>
      </w:pPr>
    </w:p>
    <w:p w14:paraId="32FD7266" w14:textId="77777777" w:rsidR="00D4730F" w:rsidRPr="00D4730F" w:rsidRDefault="00D4730F" w:rsidP="00D4730F">
      <w:pPr>
        <w:rPr>
          <w:rFonts w:asciiTheme="minorHAnsi" w:hAnsiTheme="minorHAnsi" w:cstheme="minorHAnsi"/>
          <w:b/>
          <w:bCs/>
          <w:sz w:val="22"/>
        </w:rPr>
      </w:pPr>
      <w:r w:rsidRPr="00D4730F">
        <w:rPr>
          <w:rFonts w:asciiTheme="minorHAnsi" w:hAnsiTheme="minorHAnsi" w:cstheme="minorHAnsi"/>
          <w:b/>
          <w:bCs/>
          <w:sz w:val="22"/>
        </w:rPr>
        <w:t>Val av justeringspersoner (punkt 2)</w:t>
      </w:r>
    </w:p>
    <w:p w14:paraId="6C41DA71" w14:textId="1221C7CB" w:rsidR="00D4730F" w:rsidRDefault="00D4730F" w:rsidP="00D4730F">
      <w:pPr>
        <w:rPr>
          <w:rFonts w:asciiTheme="minorHAnsi" w:hAnsiTheme="minorHAnsi" w:cstheme="minorHAnsi"/>
          <w:bCs/>
          <w:sz w:val="22"/>
        </w:rPr>
      </w:pPr>
      <w:r w:rsidRPr="004C5FD2">
        <w:rPr>
          <w:rFonts w:asciiTheme="minorHAnsi" w:hAnsiTheme="minorHAnsi" w:cstheme="minorHAnsi"/>
          <w:bCs/>
          <w:sz w:val="22"/>
        </w:rPr>
        <w:t xml:space="preserve">Valberedningen föreslår </w:t>
      </w:r>
      <w:r w:rsidR="004C5FD2" w:rsidRPr="004C5FD2">
        <w:rPr>
          <w:rFonts w:asciiTheme="minorHAnsi" w:hAnsiTheme="minorHAnsi" w:cstheme="minorHAnsi"/>
          <w:bCs/>
          <w:sz w:val="22"/>
        </w:rPr>
        <w:t>Michael Hjort</w:t>
      </w:r>
      <w:r w:rsidRPr="004C5FD2">
        <w:rPr>
          <w:rFonts w:asciiTheme="minorHAnsi" w:hAnsiTheme="minorHAnsi" w:cstheme="minorHAnsi"/>
          <w:bCs/>
          <w:sz w:val="22"/>
        </w:rPr>
        <w:t xml:space="preserve"> och </w:t>
      </w:r>
      <w:r w:rsidR="004C5FD2" w:rsidRPr="004C5FD2">
        <w:rPr>
          <w:rFonts w:asciiTheme="minorHAnsi" w:hAnsiTheme="minorHAnsi" w:cstheme="minorHAnsi"/>
          <w:bCs/>
          <w:sz w:val="22"/>
        </w:rPr>
        <w:t>Ossian Ekdahl</w:t>
      </w:r>
      <w:r w:rsidR="0016564B" w:rsidRPr="004C5FD2">
        <w:rPr>
          <w:rFonts w:asciiTheme="minorHAnsi" w:hAnsiTheme="minorHAnsi" w:cstheme="minorHAnsi"/>
          <w:bCs/>
          <w:sz w:val="22"/>
        </w:rPr>
        <w:t>,</w:t>
      </w:r>
      <w:r w:rsidRPr="004C5FD2">
        <w:rPr>
          <w:rFonts w:asciiTheme="minorHAnsi" w:hAnsiTheme="minorHAnsi" w:cstheme="minorHAnsi"/>
          <w:bCs/>
          <w:sz w:val="22"/>
        </w:rPr>
        <w:t xml:space="preserve"> eller vid förhinder för någon av dem eller båda, den eller de som styrelsen anvisar</w:t>
      </w:r>
      <w:r w:rsidRPr="00D4730F">
        <w:rPr>
          <w:rFonts w:asciiTheme="minorHAnsi" w:hAnsiTheme="minorHAnsi" w:cstheme="minorHAnsi"/>
          <w:bCs/>
          <w:sz w:val="22"/>
        </w:rPr>
        <w:t>, till justeringspersoner. Justeringspersonernas uppdrag innefattar även att kontrollera röstlängden och att inkomna poströster blir rätt återgivna i stämmoprotokollet.</w:t>
      </w:r>
    </w:p>
    <w:p w14:paraId="78C71B4D" w14:textId="096F4CE4" w:rsidR="00D4730F" w:rsidRDefault="00D4730F" w:rsidP="00D4730F">
      <w:pPr>
        <w:rPr>
          <w:rFonts w:asciiTheme="minorHAnsi" w:hAnsiTheme="minorHAnsi" w:cstheme="minorHAnsi"/>
          <w:bCs/>
          <w:sz w:val="22"/>
        </w:rPr>
      </w:pPr>
    </w:p>
    <w:p w14:paraId="432D5EB3" w14:textId="77777777" w:rsidR="00D4730F" w:rsidRPr="00D4730F" w:rsidRDefault="00D4730F" w:rsidP="00D4730F">
      <w:pPr>
        <w:rPr>
          <w:rFonts w:asciiTheme="minorHAnsi" w:hAnsiTheme="minorHAnsi" w:cstheme="minorHAnsi"/>
          <w:b/>
          <w:bCs/>
          <w:sz w:val="22"/>
        </w:rPr>
      </w:pPr>
      <w:r w:rsidRPr="00D4730F">
        <w:rPr>
          <w:rFonts w:asciiTheme="minorHAnsi" w:hAnsiTheme="minorHAnsi" w:cstheme="minorHAnsi"/>
          <w:b/>
          <w:bCs/>
          <w:sz w:val="22"/>
        </w:rPr>
        <w:t>Upprättande och godkännande av röstlängd (punkt 3)</w:t>
      </w:r>
    </w:p>
    <w:p w14:paraId="0DE57A4F" w14:textId="2E619F1D" w:rsidR="00D4730F" w:rsidRDefault="00D4730F" w:rsidP="00D4730F">
      <w:pPr>
        <w:rPr>
          <w:rFonts w:asciiTheme="minorHAnsi" w:hAnsiTheme="minorHAnsi" w:cstheme="minorHAnsi"/>
          <w:bCs/>
          <w:sz w:val="22"/>
        </w:rPr>
      </w:pPr>
      <w:r w:rsidRPr="00D4730F">
        <w:rPr>
          <w:rFonts w:asciiTheme="minorHAnsi" w:hAnsiTheme="minorHAnsi" w:cstheme="minorHAnsi"/>
          <w:bCs/>
          <w:sz w:val="22"/>
        </w:rPr>
        <w:t xml:space="preserve">Röstlängden som föreslås godkännas är den röstlängd som har upprättats av </w:t>
      </w:r>
      <w:proofErr w:type="spellStart"/>
      <w:r w:rsidRPr="00D4730F">
        <w:rPr>
          <w:rFonts w:asciiTheme="minorHAnsi" w:hAnsiTheme="minorHAnsi" w:cstheme="minorHAnsi"/>
          <w:bCs/>
          <w:sz w:val="22"/>
        </w:rPr>
        <w:t>Euroclear</w:t>
      </w:r>
      <w:proofErr w:type="spellEnd"/>
      <w:r w:rsidRPr="00D4730F">
        <w:rPr>
          <w:rFonts w:asciiTheme="minorHAnsi" w:hAnsiTheme="minorHAnsi" w:cstheme="minorHAnsi"/>
          <w:bCs/>
          <w:sz w:val="22"/>
        </w:rPr>
        <w:t xml:space="preserve"> Sweden AB, baserat på bolagsstämmoaktieboken samt mottagna poströster, kontrollerad av justeringspersonerna.</w:t>
      </w:r>
    </w:p>
    <w:p w14:paraId="7221E81C" w14:textId="19D26C71" w:rsidR="002E4837" w:rsidRDefault="002E4837" w:rsidP="00D4730F">
      <w:pPr>
        <w:rPr>
          <w:rFonts w:asciiTheme="minorHAnsi" w:hAnsiTheme="minorHAnsi" w:cstheme="minorHAnsi"/>
          <w:bCs/>
          <w:sz w:val="22"/>
        </w:rPr>
      </w:pPr>
    </w:p>
    <w:p w14:paraId="0EE97276" w14:textId="5398AA98" w:rsidR="002E4837" w:rsidRDefault="002E4837" w:rsidP="002E4837">
      <w:pPr>
        <w:keepNext/>
        <w:rPr>
          <w:rFonts w:asciiTheme="minorHAnsi" w:hAnsiTheme="minorHAnsi" w:cstheme="minorHAnsi"/>
          <w:b/>
          <w:bCs/>
          <w:sz w:val="22"/>
        </w:rPr>
      </w:pPr>
      <w:r>
        <w:rPr>
          <w:rFonts w:asciiTheme="minorHAnsi" w:hAnsiTheme="minorHAnsi" w:cstheme="minorHAnsi"/>
          <w:b/>
          <w:bCs/>
          <w:sz w:val="22"/>
        </w:rPr>
        <w:t>Godkännande av ersättningsrapport (punkt 12)</w:t>
      </w:r>
    </w:p>
    <w:p w14:paraId="2CD8C3A7" w14:textId="77777777" w:rsidR="002E4837" w:rsidRDefault="002E4837" w:rsidP="002E4837">
      <w:pPr>
        <w:rPr>
          <w:rFonts w:asciiTheme="minorHAnsi" w:hAnsiTheme="minorHAnsi" w:cstheme="minorHAnsi"/>
          <w:bCs/>
          <w:sz w:val="22"/>
        </w:rPr>
      </w:pPr>
      <w:r w:rsidRPr="008319BF">
        <w:rPr>
          <w:rFonts w:asciiTheme="minorHAnsi" w:hAnsiTheme="minorHAnsi" w:cstheme="minorHAnsi"/>
          <w:bCs/>
          <w:sz w:val="22"/>
        </w:rPr>
        <w:t>Styrelsen föreslår</w:t>
      </w:r>
      <w:r w:rsidRPr="00890314">
        <w:rPr>
          <w:rFonts w:asciiTheme="minorHAnsi" w:hAnsiTheme="minorHAnsi" w:cstheme="minorHAnsi"/>
          <w:bCs/>
          <w:sz w:val="22"/>
        </w:rPr>
        <w:t xml:space="preserve"> att årsstämman beslutar att godkänna styrelsens rapport över ersättningar enligt 8</w:t>
      </w:r>
      <w:r>
        <w:rPr>
          <w:rFonts w:asciiTheme="minorHAnsi" w:hAnsiTheme="minorHAnsi" w:cstheme="minorHAnsi"/>
          <w:bCs/>
          <w:sz w:val="22"/>
        </w:rPr>
        <w:t> </w:t>
      </w:r>
      <w:r w:rsidRPr="00890314">
        <w:rPr>
          <w:rFonts w:asciiTheme="minorHAnsi" w:hAnsiTheme="minorHAnsi" w:cstheme="minorHAnsi"/>
          <w:bCs/>
          <w:sz w:val="22"/>
        </w:rPr>
        <w:t>kap. 53 a § aktiebolagslagen.</w:t>
      </w:r>
    </w:p>
    <w:p w14:paraId="12D6ACA5" w14:textId="77777777" w:rsidR="002E4837" w:rsidRDefault="002E4837" w:rsidP="002E4837">
      <w:pPr>
        <w:rPr>
          <w:rFonts w:asciiTheme="minorHAnsi" w:hAnsiTheme="minorHAnsi" w:cstheme="minorHAnsi"/>
          <w:bCs/>
          <w:sz w:val="22"/>
        </w:rPr>
      </w:pPr>
    </w:p>
    <w:p w14:paraId="50A9FAA6" w14:textId="7FCF08C4" w:rsidR="002E4837" w:rsidRDefault="002E4837" w:rsidP="00E87689">
      <w:pPr>
        <w:keepNext/>
        <w:rPr>
          <w:rFonts w:asciiTheme="minorHAnsi" w:hAnsiTheme="minorHAnsi" w:cstheme="minorHAnsi"/>
          <w:b/>
          <w:bCs/>
          <w:sz w:val="22"/>
        </w:rPr>
      </w:pPr>
      <w:r w:rsidRPr="00A11C96">
        <w:rPr>
          <w:rFonts w:asciiTheme="minorHAnsi" w:hAnsiTheme="minorHAnsi" w:cstheme="minorHAnsi"/>
          <w:b/>
          <w:bCs/>
          <w:sz w:val="22"/>
        </w:rPr>
        <w:t xml:space="preserve">Beslut om riktlinjer för ersättning till ledande befattningshavare </w:t>
      </w:r>
      <w:r>
        <w:rPr>
          <w:rFonts w:asciiTheme="minorHAnsi" w:hAnsiTheme="minorHAnsi" w:cstheme="minorHAnsi"/>
          <w:b/>
          <w:bCs/>
          <w:sz w:val="22"/>
        </w:rPr>
        <w:t>(punkt 13)</w:t>
      </w:r>
    </w:p>
    <w:p w14:paraId="2401A1CD" w14:textId="34FA5F35" w:rsidR="002E4837" w:rsidRPr="004941B6" w:rsidRDefault="00732AEF" w:rsidP="00E87689">
      <w:pPr>
        <w:autoSpaceDE w:val="0"/>
        <w:autoSpaceDN w:val="0"/>
        <w:spacing w:after="120"/>
        <w:rPr>
          <w:rFonts w:ascii="Calibri" w:eastAsia="Calibri" w:hAnsi="Calibri" w:cs="Calibri"/>
          <w:sz w:val="22"/>
          <w:szCs w:val="22"/>
          <w:lang w:eastAsia="sv-SE"/>
        </w:rPr>
      </w:pPr>
      <w:r w:rsidRPr="00732AEF">
        <w:rPr>
          <w:rFonts w:ascii="Calibri" w:eastAsia="Calibri" w:hAnsi="Calibri" w:cs="Calibri"/>
          <w:sz w:val="22"/>
          <w:szCs w:val="22"/>
          <w:lang w:eastAsia="sv-SE"/>
        </w:rPr>
        <w:t xml:space="preserve">Styrelsen föreslår att årsstämman fattar beslut om ett tillägg i riktlinjerna för ersättning till ledande befattningshavare som innebär att ledande befattningshavare utöver årlig rörlig ersättning ska kunna erhålla rörlig kontantersättning i form av en </w:t>
      </w:r>
      <w:r w:rsidRPr="00732AEF">
        <w:rPr>
          <w:rFonts w:ascii="Calibri" w:eastAsia="Calibri" w:hAnsi="Calibri" w:cs="Calibri"/>
          <w:i/>
          <w:iCs/>
          <w:sz w:val="22"/>
          <w:szCs w:val="22"/>
          <w:lang w:eastAsia="sv-SE"/>
        </w:rPr>
        <w:t xml:space="preserve">long term </w:t>
      </w:r>
      <w:proofErr w:type="spellStart"/>
      <w:r w:rsidRPr="00732AEF">
        <w:rPr>
          <w:rFonts w:ascii="Calibri" w:eastAsia="Calibri" w:hAnsi="Calibri" w:cs="Calibri"/>
          <w:i/>
          <w:iCs/>
          <w:sz w:val="22"/>
          <w:szCs w:val="22"/>
          <w:lang w:eastAsia="sv-SE"/>
        </w:rPr>
        <w:t>incentive</w:t>
      </w:r>
      <w:proofErr w:type="spellEnd"/>
      <w:r w:rsidRPr="00732AEF">
        <w:rPr>
          <w:rFonts w:ascii="Calibri" w:eastAsia="Calibri" w:hAnsi="Calibri" w:cs="Calibri"/>
          <w:i/>
          <w:iCs/>
          <w:sz w:val="22"/>
          <w:szCs w:val="22"/>
          <w:lang w:eastAsia="sv-SE"/>
        </w:rPr>
        <w:t xml:space="preserve"> bonus (LTI-bonus)</w:t>
      </w:r>
      <w:r w:rsidRPr="00732AEF">
        <w:rPr>
          <w:rFonts w:ascii="Calibri" w:eastAsia="Calibri" w:hAnsi="Calibri" w:cs="Calibri"/>
          <w:sz w:val="22"/>
          <w:szCs w:val="22"/>
          <w:lang w:eastAsia="sv-SE"/>
        </w:rPr>
        <w:t>, varvid riktlinjerna ska ha nedan lydelse.</w:t>
      </w:r>
    </w:p>
    <w:p w14:paraId="6DA8F3BC" w14:textId="77777777" w:rsidR="002E4837" w:rsidRPr="004941B6" w:rsidRDefault="002E4837" w:rsidP="00E87689">
      <w:pPr>
        <w:spacing w:after="120"/>
        <w:rPr>
          <w:rFonts w:ascii="Calibri" w:eastAsia="Calibri" w:hAnsi="Calibri" w:cs="Calibri"/>
          <w:b/>
          <w:i/>
          <w:sz w:val="22"/>
          <w:szCs w:val="22"/>
          <w:lang w:eastAsia="en-US"/>
        </w:rPr>
      </w:pPr>
      <w:r w:rsidRPr="004941B6">
        <w:rPr>
          <w:rFonts w:ascii="Calibri" w:eastAsia="Calibri" w:hAnsi="Calibri" w:cs="Calibri"/>
          <w:b/>
          <w:i/>
          <w:sz w:val="22"/>
          <w:szCs w:val="22"/>
          <w:lang w:eastAsia="en-US"/>
        </w:rPr>
        <w:t>Styrelsens förslag till riktlinjer för ersättning till ledande befattningshavare</w:t>
      </w:r>
    </w:p>
    <w:p w14:paraId="059B7155" w14:textId="77777777" w:rsidR="002E4837" w:rsidRPr="004941B6" w:rsidRDefault="002E4837" w:rsidP="00E87689">
      <w:pPr>
        <w:spacing w:after="200"/>
        <w:rPr>
          <w:rFonts w:ascii="Calibri" w:eastAsia="Calibri" w:hAnsi="Calibri" w:cs="Calibri"/>
          <w:sz w:val="22"/>
          <w:szCs w:val="22"/>
          <w:lang w:eastAsia="en-US"/>
        </w:rPr>
      </w:pPr>
      <w:r w:rsidRPr="004941B6">
        <w:rPr>
          <w:rFonts w:ascii="Calibri" w:eastAsia="Calibri" w:hAnsi="Calibri" w:cs="Calibri"/>
          <w:sz w:val="22"/>
          <w:szCs w:val="22"/>
          <w:lang w:eastAsia="en-US"/>
        </w:rPr>
        <w:t xml:space="preserve">Dessa riktlinjer omfattar ledande befattningshavare i Starbreeze AB, vilka utgörs av de som från tid till annan ingår i Bolagets ledningsgrupp. Riktlinjerna ska tillämpas på ersättningar som avtalas, och </w:t>
      </w:r>
      <w:r w:rsidRPr="004941B6">
        <w:rPr>
          <w:rFonts w:ascii="Calibri" w:eastAsia="Calibri" w:hAnsi="Calibri" w:cs="Calibri"/>
          <w:sz w:val="22"/>
          <w:szCs w:val="22"/>
          <w:lang w:eastAsia="en-US"/>
        </w:rPr>
        <w:lastRenderedPageBreak/>
        <w:t>förändringar som görs i redan avtalade ersättningar, efter det att riktlinjerna antagits av årsstämman. Riktlinjerna omfattar inte ersättningar som beslutas av bolagsstämman.</w:t>
      </w:r>
    </w:p>
    <w:p w14:paraId="37576B13" w14:textId="77777777" w:rsidR="002E4837" w:rsidRPr="004941B6" w:rsidRDefault="002E4837" w:rsidP="00E87689">
      <w:pPr>
        <w:spacing w:after="200"/>
        <w:rPr>
          <w:rFonts w:ascii="Calibri" w:eastAsia="Calibri" w:hAnsi="Calibri" w:cs="Calibri"/>
          <w:sz w:val="22"/>
          <w:szCs w:val="22"/>
          <w:lang w:eastAsia="en-US"/>
        </w:rPr>
      </w:pPr>
      <w:r w:rsidRPr="004941B6">
        <w:rPr>
          <w:rFonts w:ascii="Calibri" w:eastAsia="Calibri" w:hAnsi="Calibri" w:cs="Calibri"/>
          <w:sz w:val="22"/>
          <w:szCs w:val="22"/>
          <w:lang w:eastAsia="en-US"/>
        </w:rPr>
        <w:t>Beträffande anställningsförhållanden som lyder under andra regler än svenska får vederbörliga anpassningar ske för att följa tvingande sådana regler eller lokal praxis, varvid dessa riktlinjers övergripande ändamål ska tillgodoses.</w:t>
      </w:r>
    </w:p>
    <w:p w14:paraId="2FB37D4A" w14:textId="77777777" w:rsidR="002E4837" w:rsidRPr="004941B6" w:rsidRDefault="002E4837" w:rsidP="00E87689">
      <w:pPr>
        <w:spacing w:after="200"/>
        <w:rPr>
          <w:rFonts w:ascii="Calibri" w:eastAsia="Calibri" w:hAnsi="Calibri" w:cs="Calibri"/>
          <w:i/>
          <w:sz w:val="22"/>
          <w:szCs w:val="22"/>
          <w:lang w:eastAsia="en-US"/>
        </w:rPr>
      </w:pPr>
      <w:r w:rsidRPr="004941B6">
        <w:rPr>
          <w:rFonts w:ascii="Calibri" w:eastAsia="Calibri" w:hAnsi="Calibri" w:cs="Calibri"/>
          <w:i/>
          <w:sz w:val="22"/>
          <w:szCs w:val="22"/>
          <w:lang w:eastAsia="en-US"/>
        </w:rPr>
        <w:t>Riktlinjernas främjande av bolagets affärsstrategi, långsiktiga intressen och hållbarhet</w:t>
      </w:r>
    </w:p>
    <w:p w14:paraId="13DA3B01" w14:textId="77777777" w:rsidR="002E4837" w:rsidRPr="004941B6" w:rsidRDefault="002E4837" w:rsidP="00E87689">
      <w:pPr>
        <w:spacing w:after="200"/>
        <w:rPr>
          <w:rFonts w:ascii="Calibri" w:eastAsia="Calibri" w:hAnsi="Calibri" w:cs="Calibri"/>
          <w:sz w:val="22"/>
          <w:szCs w:val="22"/>
          <w:lang w:eastAsia="en-US"/>
        </w:rPr>
      </w:pPr>
      <w:r w:rsidRPr="004941B6">
        <w:rPr>
          <w:rFonts w:ascii="Calibri" w:eastAsia="Calibri" w:hAnsi="Calibri" w:cs="Calibri"/>
          <w:sz w:val="22"/>
          <w:szCs w:val="22"/>
          <w:lang w:eastAsia="en-US"/>
        </w:rPr>
        <w:t>Bolagets affärsstrategi är i korthet följande.</w:t>
      </w:r>
    </w:p>
    <w:p w14:paraId="361654E7" w14:textId="77777777" w:rsidR="002E4837" w:rsidRPr="004941B6" w:rsidRDefault="002E4837" w:rsidP="00E87689">
      <w:pPr>
        <w:spacing w:after="200"/>
        <w:rPr>
          <w:rFonts w:ascii="Calibri" w:eastAsia="Calibri" w:hAnsi="Calibri" w:cs="Calibri"/>
          <w:sz w:val="22"/>
          <w:szCs w:val="22"/>
          <w:lang w:eastAsia="en-US"/>
        </w:rPr>
      </w:pPr>
      <w:r w:rsidRPr="004941B6">
        <w:rPr>
          <w:rFonts w:ascii="Calibri" w:eastAsia="Calibri" w:hAnsi="Calibri" w:cs="Calibri"/>
          <w:sz w:val="22"/>
          <w:szCs w:val="22"/>
          <w:lang w:eastAsia="en-US"/>
        </w:rPr>
        <w:t>Starbreeze är en oberoende utvecklare, skapare, förläggare och distributör av PC och konsolspel med ett globalt marknadsfokus, med studios i Stockholm, Barcelona och Paris. Med det framgångsrika varumärket PAYDAY i centrum, utvecklar Starbreeze spel baserat på egna och andras varumärken, både internt och i samarbete med externa spelutvecklare.</w:t>
      </w:r>
    </w:p>
    <w:p w14:paraId="11C3FCF6" w14:textId="77777777" w:rsidR="002E4837" w:rsidRPr="004941B6" w:rsidRDefault="002E4837" w:rsidP="00E87689">
      <w:pPr>
        <w:spacing w:after="200"/>
        <w:rPr>
          <w:rFonts w:ascii="Calibri" w:eastAsia="Calibri" w:hAnsi="Calibri" w:cs="Calibri"/>
          <w:sz w:val="22"/>
          <w:szCs w:val="22"/>
          <w:lang w:eastAsia="en-US"/>
        </w:rPr>
      </w:pPr>
      <w:r w:rsidRPr="004941B6">
        <w:rPr>
          <w:rFonts w:ascii="Calibri" w:eastAsia="Calibri" w:hAnsi="Calibri" w:cs="Calibri"/>
          <w:sz w:val="22"/>
          <w:szCs w:val="22"/>
          <w:lang w:eastAsia="en-US"/>
        </w:rPr>
        <w:t xml:space="preserve">Starbreeze huvudsakliga verksamhet består av egen utveckling av </w:t>
      </w:r>
      <w:proofErr w:type="spellStart"/>
      <w:r w:rsidRPr="004941B6">
        <w:rPr>
          <w:rFonts w:ascii="Calibri" w:eastAsia="Calibri" w:hAnsi="Calibri" w:cs="Calibri"/>
          <w:sz w:val="22"/>
          <w:szCs w:val="22"/>
          <w:lang w:eastAsia="en-US"/>
        </w:rPr>
        <w:t>tv-</w:t>
      </w:r>
      <w:proofErr w:type="spellEnd"/>
      <w:r w:rsidRPr="004941B6">
        <w:rPr>
          <w:rFonts w:ascii="Calibri" w:eastAsia="Calibri" w:hAnsi="Calibri" w:cs="Calibri"/>
          <w:sz w:val="22"/>
          <w:szCs w:val="22"/>
          <w:lang w:eastAsia="en-US"/>
        </w:rPr>
        <w:t xml:space="preserve"> och datorspel som helt eller delvis finansieras med egna medel. Majoriteten av bolagets anställda har som huvudsaklig sysselsättning att utveckla bolagets produkter. Spelen distribueras sedan i huvudsak via digitala plattformar såsom </w:t>
      </w:r>
      <w:proofErr w:type="spellStart"/>
      <w:r w:rsidRPr="004941B6">
        <w:rPr>
          <w:rFonts w:ascii="Calibri" w:eastAsia="Calibri" w:hAnsi="Calibri" w:cs="Calibri"/>
          <w:sz w:val="22"/>
          <w:szCs w:val="22"/>
          <w:lang w:eastAsia="en-US"/>
        </w:rPr>
        <w:t>Steam</w:t>
      </w:r>
      <w:proofErr w:type="spellEnd"/>
      <w:r w:rsidRPr="004941B6">
        <w:rPr>
          <w:rFonts w:ascii="Calibri" w:eastAsia="Calibri" w:hAnsi="Calibri" w:cs="Calibri"/>
          <w:sz w:val="22"/>
          <w:szCs w:val="22"/>
          <w:lang w:eastAsia="en-US"/>
        </w:rPr>
        <w:t>, eller i partnerskap med andra företag för fysisk distribution. Bolagets slutkund är de konsumenter som köper spelet via de olika spelplattformarna eller återförsäljare.</w:t>
      </w:r>
    </w:p>
    <w:p w14:paraId="26CC1115" w14:textId="77777777" w:rsidR="002E4837" w:rsidRPr="004941B6" w:rsidRDefault="002E4837" w:rsidP="00E87689">
      <w:pPr>
        <w:spacing w:after="200"/>
        <w:rPr>
          <w:rFonts w:ascii="Calibri" w:eastAsia="Calibri" w:hAnsi="Calibri" w:cs="Calibri"/>
          <w:sz w:val="22"/>
          <w:szCs w:val="22"/>
          <w:lang w:eastAsia="en-US"/>
        </w:rPr>
      </w:pPr>
      <w:r w:rsidRPr="004941B6">
        <w:rPr>
          <w:rFonts w:ascii="Calibri" w:eastAsia="Calibri" w:hAnsi="Calibri" w:cs="Calibri"/>
          <w:sz w:val="22"/>
          <w:szCs w:val="22"/>
          <w:lang w:eastAsia="en-US"/>
        </w:rPr>
        <w:t>För ytterligare information om bolagets affärsstrategi, se www.starbreeze.com.</w:t>
      </w:r>
    </w:p>
    <w:p w14:paraId="7DB81071" w14:textId="77777777" w:rsidR="002E4837" w:rsidRPr="004941B6" w:rsidRDefault="002E4837" w:rsidP="00E87689">
      <w:pPr>
        <w:spacing w:after="200"/>
        <w:rPr>
          <w:rFonts w:ascii="Calibri" w:eastAsia="Calibri" w:hAnsi="Calibri" w:cs="Calibri"/>
          <w:sz w:val="22"/>
          <w:szCs w:val="22"/>
          <w:lang w:eastAsia="en-US"/>
        </w:rPr>
      </w:pPr>
      <w:r w:rsidRPr="004941B6">
        <w:rPr>
          <w:rFonts w:ascii="Calibri" w:eastAsia="Calibri" w:hAnsi="Calibri" w:cs="Calibri"/>
          <w:sz w:val="22"/>
          <w:szCs w:val="22"/>
          <w:lang w:eastAsia="en-US"/>
        </w:rPr>
        <w:t>Bolaget ska erbjuda marknadsmässiga villkor som gör att Bolaget kan rekrytera och behålla kompetent personal.</w:t>
      </w:r>
    </w:p>
    <w:p w14:paraId="195BB9A3" w14:textId="77777777" w:rsidR="002E4837" w:rsidRPr="004941B6" w:rsidRDefault="002E4837" w:rsidP="00E87689">
      <w:pPr>
        <w:spacing w:after="200"/>
        <w:rPr>
          <w:rFonts w:ascii="Calibri" w:eastAsia="Calibri" w:hAnsi="Calibri" w:cs="Calibri"/>
          <w:sz w:val="22"/>
          <w:szCs w:val="22"/>
          <w:lang w:eastAsia="en-US"/>
        </w:rPr>
      </w:pPr>
      <w:r w:rsidRPr="004941B6">
        <w:rPr>
          <w:rFonts w:ascii="Calibri" w:eastAsia="Calibri" w:hAnsi="Calibri" w:cs="Calibri"/>
          <w:sz w:val="22"/>
          <w:szCs w:val="22"/>
          <w:lang w:eastAsia="en-US"/>
        </w:rPr>
        <w:t>Rörlig ersättning som omfattas av dessa riktlinjer ska syfta till att främja bolagets affärsstrategi och långsiktiga intressen, inklusive dess hållbarhet.</w:t>
      </w:r>
    </w:p>
    <w:p w14:paraId="6EED5BFB" w14:textId="77777777" w:rsidR="002E4837" w:rsidRPr="004941B6" w:rsidRDefault="002E4837" w:rsidP="00E87689">
      <w:pPr>
        <w:spacing w:after="200"/>
        <w:rPr>
          <w:rFonts w:ascii="Calibri" w:eastAsia="Calibri" w:hAnsi="Calibri" w:cs="Calibri"/>
          <w:i/>
          <w:sz w:val="22"/>
          <w:szCs w:val="22"/>
          <w:lang w:eastAsia="en-US"/>
        </w:rPr>
      </w:pPr>
      <w:r w:rsidRPr="004941B6">
        <w:rPr>
          <w:rFonts w:ascii="Calibri" w:eastAsia="Calibri" w:hAnsi="Calibri" w:cs="Calibri"/>
          <w:i/>
          <w:sz w:val="22"/>
          <w:szCs w:val="22"/>
          <w:lang w:eastAsia="en-US"/>
        </w:rPr>
        <w:t>Formerna av ersättning m.m.</w:t>
      </w:r>
    </w:p>
    <w:p w14:paraId="22EEAE1D" w14:textId="77777777" w:rsidR="002E4837" w:rsidRPr="004941B6" w:rsidRDefault="002E4837" w:rsidP="00E87689">
      <w:pPr>
        <w:spacing w:after="200"/>
        <w:rPr>
          <w:rFonts w:ascii="Calibri" w:eastAsia="Calibri" w:hAnsi="Calibri" w:cs="Calibri"/>
          <w:sz w:val="22"/>
          <w:szCs w:val="22"/>
          <w:lang w:eastAsia="en-US"/>
        </w:rPr>
      </w:pPr>
      <w:r w:rsidRPr="004941B6">
        <w:rPr>
          <w:rFonts w:ascii="Calibri" w:eastAsia="Calibri" w:hAnsi="Calibri" w:cs="Calibri"/>
          <w:sz w:val="22"/>
          <w:szCs w:val="22"/>
          <w:lang w:eastAsia="en-US"/>
        </w:rPr>
        <w:t>Ersättningen till bolagsledningen kan bestå av fast lön, rörlig ersättning, pension och andra sedvanliga förmåner. Därutöver ska styrelsen årligen utvärdera huruvida aktierelaterade eller aktiekursrelaterade incitamentsprogram bör föreslås årsstämman. Sådana aktierelaterade eller aktiekursrelaterade incitamentsprogram beslutas av bolagsstämman och omfattas därför inte av dessa riktlinjer.</w:t>
      </w:r>
    </w:p>
    <w:p w14:paraId="399A40D0" w14:textId="77777777" w:rsidR="002E4837" w:rsidRPr="004941B6" w:rsidRDefault="002E4837" w:rsidP="00E87689">
      <w:pPr>
        <w:spacing w:after="200"/>
        <w:rPr>
          <w:rFonts w:ascii="Calibri" w:eastAsia="Calibri" w:hAnsi="Calibri" w:cs="Calibri"/>
          <w:sz w:val="22"/>
          <w:szCs w:val="22"/>
          <w:lang w:eastAsia="en-US"/>
        </w:rPr>
      </w:pPr>
      <w:r w:rsidRPr="004941B6">
        <w:rPr>
          <w:rFonts w:ascii="Calibri" w:eastAsia="Calibri" w:hAnsi="Calibri" w:cs="Calibri"/>
          <w:sz w:val="22"/>
          <w:szCs w:val="22"/>
          <w:lang w:eastAsia="en-US"/>
        </w:rPr>
        <w:t>Den fasta lönen omprövas som huvudregel en gång per år och ska beakta individens kvalitativa prestation. Ersättningen till den verkställande direktören och övriga ledande befattningshavare ska vara marknadsmässig.</w:t>
      </w:r>
    </w:p>
    <w:p w14:paraId="6DB540D4" w14:textId="333A43C1" w:rsidR="002E4837" w:rsidRDefault="002E4837" w:rsidP="00E87689">
      <w:pPr>
        <w:spacing w:after="200"/>
        <w:rPr>
          <w:rFonts w:ascii="Calibri" w:eastAsia="Calibri" w:hAnsi="Calibri" w:cs="Calibri"/>
          <w:sz w:val="22"/>
          <w:szCs w:val="22"/>
          <w:lang w:eastAsia="en-US"/>
        </w:rPr>
      </w:pPr>
      <w:r w:rsidRPr="004941B6">
        <w:rPr>
          <w:rFonts w:ascii="Calibri" w:eastAsia="Calibri" w:hAnsi="Calibri" w:cs="Calibri"/>
          <w:sz w:val="22"/>
          <w:szCs w:val="22"/>
          <w:lang w:eastAsia="en-US"/>
        </w:rPr>
        <w:t>Styrelsen ska vidare äga rätt att fatta beslut om rörlig ersättning i form av kontant bonus till Bolagets ledande befattningshavare. Den rörliga ersättningen ska vara kopplad till förutbestämda och mätbara kriterier. Den rörliga ersättningen på årsbasis får uppgå till högst 75 procent av den fasta årslönen för den verkställande direktören och 50 procent av den fasta årslönen för övriga ledande befattningshavare.</w:t>
      </w:r>
    </w:p>
    <w:p w14:paraId="07120A8F" w14:textId="3DC7EF13" w:rsidR="00FF3A52" w:rsidRPr="00FF3A52" w:rsidRDefault="00FF3A52" w:rsidP="00FF3A52">
      <w:pPr>
        <w:spacing w:after="200"/>
        <w:rPr>
          <w:rFonts w:ascii="Calibri" w:eastAsia="Calibri" w:hAnsi="Calibri" w:cs="Calibri"/>
          <w:sz w:val="22"/>
          <w:szCs w:val="22"/>
          <w:lang w:eastAsia="en-US"/>
        </w:rPr>
      </w:pPr>
      <w:r w:rsidRPr="00FF3A52">
        <w:rPr>
          <w:rFonts w:ascii="Calibri" w:eastAsia="Calibri" w:hAnsi="Calibri" w:cs="Calibri"/>
          <w:sz w:val="22"/>
          <w:szCs w:val="22"/>
          <w:lang w:eastAsia="en-US"/>
        </w:rPr>
        <w:t xml:space="preserve">Utöver årlig rörlig kontantersättning, kan rörlig kontantersättning utgå i form av en long term </w:t>
      </w:r>
      <w:proofErr w:type="spellStart"/>
      <w:r w:rsidRPr="00FF3A52">
        <w:rPr>
          <w:rFonts w:ascii="Calibri" w:eastAsia="Calibri" w:hAnsi="Calibri" w:cs="Calibri"/>
          <w:sz w:val="22"/>
          <w:szCs w:val="22"/>
          <w:lang w:eastAsia="en-US"/>
        </w:rPr>
        <w:t>incentive</w:t>
      </w:r>
      <w:proofErr w:type="spellEnd"/>
      <w:r w:rsidRPr="00FF3A52">
        <w:rPr>
          <w:rFonts w:ascii="Calibri" w:eastAsia="Calibri" w:hAnsi="Calibri" w:cs="Calibri"/>
          <w:sz w:val="22"/>
          <w:szCs w:val="22"/>
          <w:lang w:eastAsia="en-US"/>
        </w:rPr>
        <w:t xml:space="preserve"> bonus (LTI-bonus) som omfattar fyra verksamhetsår. LTI-bonusen ska baseras på milstolpar relaterade till lansering, </w:t>
      </w:r>
      <w:proofErr w:type="spellStart"/>
      <w:r w:rsidRPr="00FF3A52">
        <w:rPr>
          <w:rFonts w:ascii="Calibri" w:eastAsia="Calibri" w:hAnsi="Calibri" w:cs="Calibri"/>
          <w:sz w:val="22"/>
          <w:szCs w:val="22"/>
          <w:lang w:eastAsia="en-US"/>
        </w:rPr>
        <w:t>datametrics</w:t>
      </w:r>
      <w:proofErr w:type="spellEnd"/>
      <w:r w:rsidRPr="00FF3A52">
        <w:rPr>
          <w:rFonts w:ascii="Calibri" w:eastAsia="Calibri" w:hAnsi="Calibri" w:cs="Calibri"/>
          <w:sz w:val="22"/>
          <w:szCs w:val="22"/>
          <w:lang w:eastAsia="en-US"/>
        </w:rPr>
        <w:t xml:space="preserve">-omdömen och försäljning av PAYDAY 3 under de år som LTI-bonusen omfattar. LTI-bonusen ska vara förenad med krav på aktieinnehav. Vidare ska villkoren innefatta att del av LTI-bonusen ska vara föremål för uppskjuten betalning under viss tid, i syfte att bidra till en hållbar långsiktig tillväxt. LTI-bonusen får för VD omfatta upp till högst fyra årslöner och för övriga ledande befattningshavare upp till högst två årslöner. </w:t>
      </w:r>
      <w:r w:rsidR="003222AD" w:rsidRPr="003222AD">
        <w:rPr>
          <w:rFonts w:ascii="Calibri" w:eastAsia="Calibri" w:hAnsi="Calibri" w:cs="Calibri"/>
          <w:sz w:val="22"/>
          <w:szCs w:val="22"/>
          <w:lang w:eastAsia="en-US"/>
        </w:rPr>
        <w:t>Total LTI-bonus för samtliga deltagare i bonusprogrammet ska vara begränsad till 25 procent av bolagets rörelseresultat under LTI-perioden.</w:t>
      </w:r>
    </w:p>
    <w:p w14:paraId="5176DA7D" w14:textId="77777777" w:rsidR="002E4837" w:rsidRPr="004941B6" w:rsidRDefault="002E4837" w:rsidP="00E87689">
      <w:pPr>
        <w:spacing w:after="200"/>
        <w:rPr>
          <w:rFonts w:ascii="Calibri" w:eastAsia="Calibri" w:hAnsi="Calibri" w:cs="Calibri"/>
          <w:sz w:val="22"/>
          <w:szCs w:val="22"/>
          <w:lang w:eastAsia="en-US"/>
        </w:rPr>
      </w:pPr>
      <w:r w:rsidRPr="004941B6">
        <w:rPr>
          <w:rFonts w:ascii="Calibri" w:eastAsia="Calibri" w:hAnsi="Calibri" w:cs="Calibri"/>
          <w:sz w:val="22"/>
          <w:szCs w:val="22"/>
          <w:lang w:eastAsia="en-US"/>
        </w:rPr>
        <w:t>För verkställande direktör och ledande befattningshavare erläggs avgiftsbestämda pensionspremier vilka motsvarar kostnaden enligt sedvanlig ITP-plan.</w:t>
      </w:r>
    </w:p>
    <w:p w14:paraId="57A8D21D" w14:textId="77777777" w:rsidR="002E4837" w:rsidRPr="004941B6" w:rsidRDefault="002E4837" w:rsidP="00E87689">
      <w:pPr>
        <w:spacing w:after="200"/>
        <w:rPr>
          <w:rFonts w:ascii="Calibri" w:eastAsia="Calibri" w:hAnsi="Calibri" w:cs="Calibri"/>
          <w:sz w:val="22"/>
          <w:szCs w:val="22"/>
          <w:lang w:eastAsia="en-US"/>
        </w:rPr>
      </w:pPr>
      <w:r w:rsidRPr="004941B6">
        <w:rPr>
          <w:rFonts w:ascii="Calibri" w:eastAsia="Calibri" w:hAnsi="Calibri" w:cs="Calibri"/>
          <w:sz w:val="22"/>
          <w:szCs w:val="22"/>
          <w:lang w:eastAsia="en-US"/>
        </w:rPr>
        <w:t>Andra sedvanliga förmåner får sammanlagt uppgå till högst 10 procent av den fasta årslönen.</w:t>
      </w:r>
    </w:p>
    <w:p w14:paraId="0291812C" w14:textId="77777777" w:rsidR="002E4837" w:rsidRPr="004941B6" w:rsidRDefault="002E4837" w:rsidP="00E87689">
      <w:pPr>
        <w:spacing w:after="200"/>
        <w:rPr>
          <w:rFonts w:ascii="Calibri" w:eastAsia="Calibri" w:hAnsi="Calibri" w:cs="Calibri"/>
          <w:sz w:val="22"/>
          <w:szCs w:val="22"/>
          <w:lang w:eastAsia="en-US"/>
        </w:rPr>
      </w:pPr>
      <w:r w:rsidRPr="004941B6">
        <w:rPr>
          <w:rFonts w:ascii="Calibri" w:eastAsia="Calibri" w:hAnsi="Calibri" w:cs="Calibri"/>
          <w:sz w:val="22"/>
          <w:szCs w:val="22"/>
          <w:lang w:eastAsia="en-US"/>
        </w:rPr>
        <w:t>Beträffande anställningsförhållanden som lyder under andra regler än svenska får, såvitt avser pensionsförmåner och andra förmåner, vederbörliga anpassningar ske för att följa tvingande sådana regler eller lokal praxis, varvid dessa riktlinjers övergripande ändamål ska tillgodoses.</w:t>
      </w:r>
    </w:p>
    <w:p w14:paraId="23153846" w14:textId="77777777" w:rsidR="002E4837" w:rsidRPr="004941B6" w:rsidRDefault="002E4837" w:rsidP="00E87689">
      <w:pPr>
        <w:spacing w:after="200"/>
        <w:rPr>
          <w:rFonts w:ascii="Calibri" w:eastAsia="Calibri" w:hAnsi="Calibri" w:cs="Calibri"/>
          <w:i/>
          <w:sz w:val="22"/>
          <w:szCs w:val="22"/>
          <w:lang w:eastAsia="en-US"/>
        </w:rPr>
      </w:pPr>
      <w:r w:rsidRPr="004941B6">
        <w:rPr>
          <w:rFonts w:ascii="Calibri" w:eastAsia="Calibri" w:hAnsi="Calibri" w:cs="Calibri"/>
          <w:i/>
          <w:sz w:val="22"/>
          <w:szCs w:val="22"/>
          <w:lang w:eastAsia="en-US"/>
        </w:rPr>
        <w:t>Upphörande av anställning</w:t>
      </w:r>
    </w:p>
    <w:p w14:paraId="001C8D42" w14:textId="77777777" w:rsidR="002E4837" w:rsidRPr="004941B6" w:rsidRDefault="002E4837" w:rsidP="00E87689">
      <w:pPr>
        <w:spacing w:after="200"/>
        <w:rPr>
          <w:rFonts w:ascii="Calibri" w:eastAsia="Calibri" w:hAnsi="Calibri" w:cs="Calibri"/>
          <w:sz w:val="22"/>
          <w:szCs w:val="22"/>
          <w:lang w:eastAsia="en-US"/>
        </w:rPr>
      </w:pPr>
      <w:r w:rsidRPr="004941B6">
        <w:rPr>
          <w:rFonts w:ascii="Calibri" w:eastAsia="Calibri" w:hAnsi="Calibri" w:cs="Calibri"/>
          <w:sz w:val="22"/>
          <w:szCs w:val="22"/>
          <w:lang w:eastAsia="en-US"/>
        </w:rPr>
        <w:t>Vid uppsägning från verkställande direktörens sida råder en uppsägningstid om sex månader och vid uppsägning från Bolagets sida gäller en uppsägningstid om nio månader. Övriga ledande befattningshavare ska ha en uppsägningstid på tre till nio månader. Inga avgångsvederlag ska förekomma.</w:t>
      </w:r>
    </w:p>
    <w:p w14:paraId="6263CD74" w14:textId="77777777" w:rsidR="002E4837" w:rsidRPr="004941B6" w:rsidRDefault="002E4837" w:rsidP="00E87689">
      <w:pPr>
        <w:spacing w:after="200"/>
        <w:rPr>
          <w:rFonts w:ascii="Calibri" w:eastAsia="Calibri" w:hAnsi="Calibri" w:cs="Calibri"/>
          <w:sz w:val="22"/>
          <w:szCs w:val="22"/>
          <w:lang w:eastAsia="en-US"/>
        </w:rPr>
      </w:pPr>
      <w:r w:rsidRPr="004941B6">
        <w:rPr>
          <w:rFonts w:ascii="Calibri" w:eastAsia="Calibri" w:hAnsi="Calibri" w:cs="Calibri"/>
          <w:sz w:val="22"/>
          <w:szCs w:val="22"/>
          <w:lang w:eastAsia="en-US"/>
        </w:rPr>
        <w:t>Därutöver kan ersättning för eventuellt åtagande om konkurrensbegränsning utgå. Sådan ersättning ska kompensera för eventuellt inkomstbortfall och ska endast utgå i den utsträckning som den tidigare befattningshavaren saknar rätt till avgångsvederlag. Ersättningen ska uppgå till högst 60 procent av den fasta kontantlönen vid tidpunkten för uppsägningen, om inte annat följer av tvingande kollektivavtalsbestämmelser, och utgå under den tid som åtagandet om konkurrensbegränsning gäller, vilket ska vara högst 18 månader efter anställningens upphörande.</w:t>
      </w:r>
    </w:p>
    <w:p w14:paraId="29CDC8FD" w14:textId="77777777" w:rsidR="002E4837" w:rsidRPr="004941B6" w:rsidRDefault="002E4837" w:rsidP="00E87689">
      <w:pPr>
        <w:spacing w:after="200"/>
        <w:rPr>
          <w:rFonts w:ascii="Calibri" w:eastAsia="Calibri" w:hAnsi="Calibri" w:cs="Calibri"/>
          <w:i/>
          <w:sz w:val="22"/>
          <w:szCs w:val="22"/>
          <w:lang w:eastAsia="en-US"/>
        </w:rPr>
      </w:pPr>
      <w:r w:rsidRPr="004941B6">
        <w:rPr>
          <w:rFonts w:ascii="Calibri" w:eastAsia="Calibri" w:hAnsi="Calibri" w:cs="Calibri"/>
          <w:i/>
          <w:sz w:val="22"/>
          <w:szCs w:val="22"/>
          <w:lang w:eastAsia="en-US"/>
        </w:rPr>
        <w:t>Lön och anställningsvillkor för anställda</w:t>
      </w:r>
    </w:p>
    <w:p w14:paraId="56A45EB6" w14:textId="77777777" w:rsidR="002E4837" w:rsidRPr="004941B6" w:rsidRDefault="002E4837" w:rsidP="00E87689">
      <w:pPr>
        <w:spacing w:after="200"/>
        <w:rPr>
          <w:rFonts w:ascii="Calibri" w:eastAsia="Calibri" w:hAnsi="Calibri" w:cs="Calibri"/>
          <w:sz w:val="22"/>
          <w:szCs w:val="22"/>
          <w:lang w:eastAsia="en-US"/>
        </w:rPr>
      </w:pPr>
      <w:r w:rsidRPr="004941B6">
        <w:rPr>
          <w:rFonts w:ascii="Calibri" w:eastAsia="Calibri" w:hAnsi="Calibri" w:cs="Calibri"/>
          <w:sz w:val="22"/>
          <w:szCs w:val="22"/>
          <w:lang w:eastAsia="en-US"/>
        </w:rPr>
        <w:t>Vid beredningen av styrelsens förslag till dessa ersättningsriktlinjer har lön och anställningsvillkor för bolagets anställda beaktats genom att uppgifter om anställdas totalersättning, ersättningens komponenter samt ersättningens ökning och ökningstakt över tid har utgjort en del av ersättningsutskottets och styrelsens beslutsunderlag vid utvärderingen av skäligheten av riktlinjerna och de begränsningar som följer av dessa.</w:t>
      </w:r>
    </w:p>
    <w:p w14:paraId="7AD24CEC" w14:textId="77777777" w:rsidR="002E4837" w:rsidRPr="004941B6" w:rsidRDefault="002E4837" w:rsidP="00E87689">
      <w:pPr>
        <w:spacing w:after="200"/>
        <w:rPr>
          <w:rFonts w:ascii="Calibri" w:eastAsia="Calibri" w:hAnsi="Calibri" w:cs="Calibri"/>
          <w:sz w:val="22"/>
          <w:szCs w:val="22"/>
          <w:lang w:eastAsia="en-US"/>
        </w:rPr>
      </w:pPr>
      <w:r w:rsidRPr="004941B6">
        <w:rPr>
          <w:rFonts w:ascii="Calibri" w:eastAsia="Calibri" w:hAnsi="Calibri" w:cs="Calibri"/>
          <w:i/>
          <w:sz w:val="22"/>
          <w:szCs w:val="22"/>
          <w:lang w:eastAsia="en-US"/>
        </w:rPr>
        <w:t>Beslutsprocessen för att fastställa, se över och genomföra riktlinjerna</w:t>
      </w:r>
    </w:p>
    <w:p w14:paraId="70DDEDA5" w14:textId="77777777" w:rsidR="002E4837" w:rsidRPr="004941B6" w:rsidRDefault="002E4837" w:rsidP="00E87689">
      <w:pPr>
        <w:spacing w:after="200"/>
        <w:rPr>
          <w:rFonts w:ascii="Calibri" w:eastAsia="Calibri" w:hAnsi="Calibri" w:cs="Calibri"/>
          <w:sz w:val="22"/>
          <w:szCs w:val="22"/>
          <w:lang w:eastAsia="en-US"/>
        </w:rPr>
      </w:pPr>
      <w:r w:rsidRPr="004941B6">
        <w:rPr>
          <w:rFonts w:ascii="Calibri" w:eastAsia="Calibri" w:hAnsi="Calibri" w:cs="Calibri"/>
          <w:sz w:val="22"/>
          <w:szCs w:val="22"/>
          <w:lang w:eastAsia="en-US"/>
        </w:rPr>
        <w:t>Styrelsen har inrättat ett ersättningsutskott. I utskottets uppgifter ingår att bereda styrelsens beslut om förslag till riktlinjer för ersättning till ledande befattningshavare. Styrelsen ska upprätta förslag till nya riktlinjer åtminstone vart fjärde år och lägga fram förslaget för beslut vid årsstämman. Riktlinjerna ska gälla till dess att nya riktlinjer antagits av bolagsstämman. Ersättningsutskottet ska även följa och utvärdera program för rörliga ersättningar för bolagsledningen, tillämpningen av riktlinjer för ersättning till ledande befattningshavare samt gällande ersättningsstrukturer och ersättningsnivåer i bolaget. Vid styrelsens behandling av och beslut i ersättningsrelaterade frågor närvarar inte verkställande direktören eller andra personer i bolagsledningen, i den mån de berörs av frågorna.</w:t>
      </w:r>
    </w:p>
    <w:p w14:paraId="0CF2D326" w14:textId="77777777" w:rsidR="002E4837" w:rsidRPr="004941B6" w:rsidRDefault="002E4837" w:rsidP="00E87689">
      <w:pPr>
        <w:spacing w:after="200"/>
        <w:rPr>
          <w:rFonts w:ascii="Calibri" w:eastAsia="Calibri" w:hAnsi="Calibri" w:cs="Calibri"/>
          <w:i/>
          <w:sz w:val="22"/>
          <w:szCs w:val="22"/>
          <w:lang w:eastAsia="en-US"/>
        </w:rPr>
      </w:pPr>
      <w:r w:rsidRPr="004941B6">
        <w:rPr>
          <w:rFonts w:ascii="Calibri" w:eastAsia="Calibri" w:hAnsi="Calibri" w:cs="Calibri"/>
          <w:i/>
          <w:sz w:val="22"/>
          <w:szCs w:val="22"/>
          <w:lang w:eastAsia="en-US"/>
        </w:rPr>
        <w:t>Frångående av riktlinjerna</w:t>
      </w:r>
    </w:p>
    <w:p w14:paraId="4C9DE50A" w14:textId="04235165" w:rsidR="00166B68" w:rsidRPr="002E4837" w:rsidRDefault="002E4837" w:rsidP="00E87689">
      <w:pPr>
        <w:spacing w:after="200"/>
        <w:rPr>
          <w:rFonts w:ascii="Calibri" w:eastAsia="Calibri" w:hAnsi="Calibri" w:cs="Calibri"/>
          <w:sz w:val="22"/>
          <w:szCs w:val="22"/>
          <w:lang w:eastAsia="en-US"/>
        </w:rPr>
      </w:pPr>
      <w:r w:rsidRPr="004941B6">
        <w:rPr>
          <w:rFonts w:ascii="Calibri" w:eastAsia="Calibri" w:hAnsi="Calibri" w:cs="Calibri"/>
          <w:sz w:val="22"/>
          <w:szCs w:val="22"/>
          <w:lang w:eastAsia="en-US"/>
        </w:rPr>
        <w:t>Styrelsen har rätt att frångå ovanstående riktlinjer helt eller delvis om styrelsen bedömer att det i ett enskilt fall finns särskilda skäl som motiverar det och ett avsteg är nödvändigt för att tillgodose bolagets långsiktiga intressen, inklusive dess hållbarhet, eller för att säkerställa bolagets ekonomiska bärkraft. Som angivits ovan ingår det i ersättningsutskottets uppgifter att bereda styrelsens beslut i ersättningsfrågor, vilket innefattar beslut om avsteg från riktlinjerna.</w:t>
      </w:r>
    </w:p>
    <w:p w14:paraId="1FC7D5EF" w14:textId="6BFA1FDA" w:rsidR="00166B68" w:rsidRPr="00341619" w:rsidRDefault="000A0648" w:rsidP="00341619">
      <w:pPr>
        <w:pStyle w:val="ListNumber"/>
        <w:rPr>
          <w:rFonts w:asciiTheme="minorHAnsi" w:hAnsiTheme="minorHAnsi" w:cstheme="minorHAnsi"/>
          <w:sz w:val="22"/>
        </w:rPr>
      </w:pPr>
      <w:r w:rsidRPr="000A0648">
        <w:rPr>
          <w:rFonts w:asciiTheme="minorHAnsi" w:hAnsiTheme="minorHAnsi" w:cstheme="minorHAnsi"/>
          <w:b/>
          <w:bCs/>
          <w:sz w:val="22"/>
        </w:rPr>
        <w:t xml:space="preserve">Beslut om </w:t>
      </w:r>
      <w:r w:rsidR="00341619" w:rsidRPr="00341619">
        <w:rPr>
          <w:rFonts w:asciiTheme="minorHAnsi" w:hAnsiTheme="minorHAnsi" w:cstheme="minorHAnsi"/>
          <w:b/>
          <w:bCs/>
          <w:sz w:val="22"/>
        </w:rPr>
        <w:t xml:space="preserve">bemyndigande till styrelsen att besluta om nyemission </w:t>
      </w:r>
      <w:r w:rsidR="00166B68" w:rsidRPr="00166B68">
        <w:rPr>
          <w:rFonts w:asciiTheme="minorHAnsi" w:hAnsiTheme="minorHAnsi" w:cstheme="minorHAnsi"/>
          <w:b/>
          <w:bCs/>
          <w:sz w:val="22"/>
        </w:rPr>
        <w:t>(punkt 1</w:t>
      </w:r>
      <w:r w:rsidR="002E4837">
        <w:rPr>
          <w:rFonts w:asciiTheme="minorHAnsi" w:hAnsiTheme="minorHAnsi" w:cstheme="minorHAnsi"/>
          <w:b/>
          <w:bCs/>
          <w:sz w:val="22"/>
        </w:rPr>
        <w:t>4</w:t>
      </w:r>
      <w:r w:rsidR="00166B68" w:rsidRPr="00166B68">
        <w:rPr>
          <w:rFonts w:asciiTheme="minorHAnsi" w:hAnsiTheme="minorHAnsi" w:cstheme="minorHAnsi"/>
          <w:b/>
          <w:bCs/>
          <w:sz w:val="22"/>
        </w:rPr>
        <w:t>)</w:t>
      </w:r>
    </w:p>
    <w:p w14:paraId="4D54888A" w14:textId="13F1631C" w:rsidR="00166B68" w:rsidRDefault="00166B68" w:rsidP="00166B68">
      <w:pPr>
        <w:rPr>
          <w:rFonts w:asciiTheme="minorHAnsi" w:hAnsiTheme="minorHAnsi" w:cstheme="minorHAnsi"/>
          <w:bCs/>
          <w:sz w:val="22"/>
        </w:rPr>
      </w:pPr>
      <w:r w:rsidRPr="00166B68">
        <w:rPr>
          <w:rFonts w:asciiTheme="minorHAnsi" w:hAnsiTheme="minorHAnsi" w:cstheme="minorHAnsi"/>
          <w:bCs/>
          <w:sz w:val="22"/>
        </w:rPr>
        <w:t>Styrelsen föreslår att stämman bemyndigar styrelsen att vid ett eller flera tillfällen, intill tiden fram</w:t>
      </w:r>
      <w:r w:rsidR="00493712">
        <w:rPr>
          <w:rFonts w:asciiTheme="minorHAnsi" w:hAnsiTheme="minorHAnsi" w:cstheme="minorHAnsi"/>
          <w:bCs/>
          <w:sz w:val="22"/>
        </w:rPr>
        <w:t xml:space="preserve"> </w:t>
      </w:r>
      <w:r w:rsidRPr="00166B68">
        <w:rPr>
          <w:rFonts w:asciiTheme="minorHAnsi" w:hAnsiTheme="minorHAnsi" w:cstheme="minorHAnsi"/>
          <w:bCs/>
          <w:sz w:val="22"/>
        </w:rPr>
        <w:t>till slutet av nästa årsstämma, med eller utan avvikelse från aktieägarnas företrädesrätt, fatta beslut</w:t>
      </w:r>
      <w:r w:rsidR="00493712">
        <w:rPr>
          <w:rFonts w:asciiTheme="minorHAnsi" w:hAnsiTheme="minorHAnsi" w:cstheme="minorHAnsi"/>
          <w:bCs/>
          <w:sz w:val="22"/>
        </w:rPr>
        <w:t xml:space="preserve"> </w:t>
      </w:r>
      <w:r w:rsidRPr="00166B68">
        <w:rPr>
          <w:rFonts w:asciiTheme="minorHAnsi" w:hAnsiTheme="minorHAnsi" w:cstheme="minorHAnsi"/>
          <w:bCs/>
          <w:sz w:val="22"/>
        </w:rPr>
        <w:t>om nyemission av B-aktier, eller av konvertibler eller teckningsoptioner berättigande till B-aktier,</w:t>
      </w:r>
      <w:r w:rsidR="00493712">
        <w:rPr>
          <w:rFonts w:asciiTheme="minorHAnsi" w:hAnsiTheme="minorHAnsi" w:cstheme="minorHAnsi"/>
          <w:bCs/>
          <w:sz w:val="22"/>
        </w:rPr>
        <w:t xml:space="preserve"> </w:t>
      </w:r>
      <w:r w:rsidRPr="00166B68">
        <w:rPr>
          <w:rFonts w:asciiTheme="minorHAnsi" w:hAnsiTheme="minorHAnsi" w:cstheme="minorHAnsi"/>
          <w:bCs/>
          <w:sz w:val="22"/>
        </w:rPr>
        <w:t>motsvarande (vid tänkt utövande av sådana konvertibler eller optioner i förekommande fall) högst</w:t>
      </w:r>
      <w:r w:rsidR="00493712">
        <w:rPr>
          <w:rFonts w:asciiTheme="minorHAnsi" w:hAnsiTheme="minorHAnsi" w:cstheme="minorHAnsi"/>
          <w:bCs/>
          <w:sz w:val="22"/>
        </w:rPr>
        <w:t xml:space="preserve"> </w:t>
      </w:r>
      <w:r w:rsidRPr="00166B68">
        <w:rPr>
          <w:rFonts w:asciiTheme="minorHAnsi" w:hAnsiTheme="minorHAnsi" w:cstheme="minorHAnsi"/>
          <w:bCs/>
          <w:sz w:val="22"/>
        </w:rPr>
        <w:t>tio (10) procent av vid var tid utestående antal aktier, mot kontant betalning, genom kvittning eller</w:t>
      </w:r>
      <w:r w:rsidR="00493712">
        <w:rPr>
          <w:rFonts w:asciiTheme="minorHAnsi" w:hAnsiTheme="minorHAnsi" w:cstheme="minorHAnsi"/>
          <w:bCs/>
          <w:sz w:val="22"/>
        </w:rPr>
        <w:t xml:space="preserve"> </w:t>
      </w:r>
      <w:r w:rsidRPr="00166B68">
        <w:rPr>
          <w:rFonts w:asciiTheme="minorHAnsi" w:hAnsiTheme="minorHAnsi" w:cstheme="minorHAnsi"/>
          <w:bCs/>
          <w:sz w:val="22"/>
        </w:rPr>
        <w:t>apport. Syftet med bemyndigandet och skälet till avvikelsen från aktieägarnas företrädesrätt är att</w:t>
      </w:r>
      <w:r w:rsidR="00493712">
        <w:rPr>
          <w:rFonts w:asciiTheme="minorHAnsi" w:hAnsiTheme="minorHAnsi" w:cstheme="minorHAnsi"/>
          <w:bCs/>
          <w:sz w:val="22"/>
        </w:rPr>
        <w:t xml:space="preserve"> </w:t>
      </w:r>
      <w:r w:rsidRPr="00166B68">
        <w:rPr>
          <w:rFonts w:asciiTheme="minorHAnsi" w:hAnsiTheme="minorHAnsi" w:cstheme="minorHAnsi"/>
          <w:bCs/>
          <w:sz w:val="22"/>
        </w:rPr>
        <w:t>Bolaget ska kunna emittera aktier eller andra instrument i samband med förvärv av bolag eller</w:t>
      </w:r>
      <w:r w:rsidR="00493712">
        <w:rPr>
          <w:rFonts w:asciiTheme="minorHAnsi" w:hAnsiTheme="minorHAnsi" w:cstheme="minorHAnsi"/>
          <w:bCs/>
          <w:sz w:val="22"/>
        </w:rPr>
        <w:t xml:space="preserve"> </w:t>
      </w:r>
      <w:r w:rsidRPr="00166B68">
        <w:rPr>
          <w:rFonts w:asciiTheme="minorHAnsi" w:hAnsiTheme="minorHAnsi" w:cstheme="minorHAnsi"/>
          <w:bCs/>
          <w:sz w:val="22"/>
        </w:rPr>
        <w:t>rörelser, samt kunna genomföra riktade emissioner i syfte att införskaffa kapital till Bolaget, till</w:t>
      </w:r>
      <w:r w:rsidR="00493712">
        <w:rPr>
          <w:rFonts w:asciiTheme="minorHAnsi" w:hAnsiTheme="minorHAnsi" w:cstheme="minorHAnsi"/>
          <w:bCs/>
          <w:sz w:val="22"/>
        </w:rPr>
        <w:t xml:space="preserve"> </w:t>
      </w:r>
      <w:r w:rsidRPr="00166B68">
        <w:rPr>
          <w:rFonts w:asciiTheme="minorHAnsi" w:hAnsiTheme="minorHAnsi" w:cstheme="minorHAnsi"/>
          <w:bCs/>
          <w:sz w:val="22"/>
        </w:rPr>
        <w:t>exempel i samband med finansiering av spelproduktion.</w:t>
      </w:r>
      <w:r w:rsidR="00BE47B7">
        <w:rPr>
          <w:rFonts w:asciiTheme="minorHAnsi" w:hAnsiTheme="minorHAnsi" w:cstheme="minorHAnsi"/>
          <w:bCs/>
          <w:sz w:val="22"/>
        </w:rPr>
        <w:t xml:space="preserve"> </w:t>
      </w:r>
      <w:r w:rsidRPr="00166B68">
        <w:rPr>
          <w:rFonts w:asciiTheme="minorHAnsi" w:hAnsiTheme="minorHAnsi" w:cstheme="minorHAnsi"/>
          <w:bCs/>
          <w:sz w:val="22"/>
        </w:rPr>
        <w:t>Emissionskursen ska vara marknadsmässig. Övriga villkor beslutas av styrelsen och ska vara</w:t>
      </w:r>
      <w:r w:rsidR="00493712">
        <w:rPr>
          <w:rFonts w:asciiTheme="minorHAnsi" w:hAnsiTheme="minorHAnsi" w:cstheme="minorHAnsi"/>
          <w:bCs/>
          <w:sz w:val="22"/>
        </w:rPr>
        <w:t xml:space="preserve"> </w:t>
      </w:r>
      <w:r w:rsidRPr="00166B68">
        <w:rPr>
          <w:rFonts w:asciiTheme="minorHAnsi" w:hAnsiTheme="minorHAnsi" w:cstheme="minorHAnsi"/>
          <w:bCs/>
          <w:sz w:val="22"/>
        </w:rPr>
        <w:t>marknadsmässiga.</w:t>
      </w:r>
    </w:p>
    <w:p w14:paraId="43011394" w14:textId="77777777" w:rsidR="00166B68" w:rsidRPr="00166B68" w:rsidRDefault="00166B68" w:rsidP="00166B68">
      <w:pPr>
        <w:rPr>
          <w:rFonts w:asciiTheme="minorHAnsi" w:hAnsiTheme="minorHAnsi" w:cstheme="minorHAnsi"/>
          <w:bCs/>
          <w:sz w:val="22"/>
        </w:rPr>
      </w:pPr>
    </w:p>
    <w:p w14:paraId="17393FCD" w14:textId="77777777" w:rsidR="00A71099" w:rsidRDefault="00A71099" w:rsidP="00A71099">
      <w:pPr>
        <w:rPr>
          <w:rFonts w:ascii="Calibri" w:hAnsi="Calibri" w:cs="Calibri"/>
          <w:sz w:val="22"/>
        </w:rPr>
      </w:pPr>
      <w:r w:rsidRPr="00816930">
        <w:rPr>
          <w:rFonts w:ascii="Calibri" w:hAnsi="Calibri" w:cs="Calibri"/>
          <w:i/>
          <w:sz w:val="22"/>
        </w:rPr>
        <w:t>Majoritetskrav</w:t>
      </w:r>
      <w:r>
        <w:rPr>
          <w:rFonts w:ascii="Calibri" w:hAnsi="Calibri" w:cs="Calibri"/>
          <w:b/>
          <w:sz w:val="22"/>
        </w:rPr>
        <w:br/>
      </w:r>
      <w:r w:rsidRPr="00835B68">
        <w:rPr>
          <w:rFonts w:ascii="Calibri" w:hAnsi="Calibri" w:cs="Calibri"/>
          <w:sz w:val="22"/>
        </w:rPr>
        <w:t>Stämmans beslut om ändring av bolagsordningen kräver enligt aktiebolagslagen</w:t>
      </w:r>
      <w:r>
        <w:rPr>
          <w:rFonts w:ascii="Calibri" w:hAnsi="Calibri" w:cs="Calibri"/>
          <w:sz w:val="22"/>
        </w:rPr>
        <w:t xml:space="preserve"> </w:t>
      </w:r>
      <w:r w:rsidRPr="00D3697F">
        <w:rPr>
          <w:rFonts w:ascii="Calibri" w:hAnsi="Calibri" w:cs="Calibri"/>
          <w:sz w:val="22"/>
        </w:rPr>
        <w:t>(2005:551)</w:t>
      </w:r>
      <w:r w:rsidRPr="00835B68">
        <w:rPr>
          <w:rFonts w:ascii="Calibri" w:hAnsi="Calibri" w:cs="Calibri"/>
          <w:sz w:val="22"/>
        </w:rPr>
        <w:t xml:space="preserve"> att aktieägare med minst två tredjedelar av såväl de avgivna rösterna som de vid stämman företrädda aktierna röstar för förslaget.</w:t>
      </w:r>
    </w:p>
    <w:p w14:paraId="075A85C5" w14:textId="77777777" w:rsidR="00D85945" w:rsidRPr="0023643E" w:rsidRDefault="00D85945" w:rsidP="0023643E">
      <w:pPr>
        <w:rPr>
          <w:rFonts w:asciiTheme="minorHAnsi" w:hAnsiTheme="minorHAnsi" w:cstheme="minorHAnsi"/>
          <w:bCs/>
          <w:sz w:val="22"/>
        </w:rPr>
      </w:pPr>
    </w:p>
    <w:p w14:paraId="266E5F9E" w14:textId="51AE4425" w:rsidR="00A92213" w:rsidRDefault="00A92213" w:rsidP="002E551F">
      <w:pPr>
        <w:keepNext/>
        <w:rPr>
          <w:rFonts w:asciiTheme="minorHAnsi" w:hAnsiTheme="minorHAnsi" w:cstheme="minorHAnsi"/>
          <w:b/>
          <w:bCs/>
          <w:sz w:val="22"/>
        </w:rPr>
      </w:pPr>
      <w:r>
        <w:rPr>
          <w:rFonts w:asciiTheme="minorHAnsi" w:hAnsiTheme="minorHAnsi" w:cstheme="minorHAnsi"/>
          <w:b/>
          <w:bCs/>
          <w:sz w:val="22"/>
        </w:rPr>
        <w:t xml:space="preserve">Beslut om ändring av bolagsordningen (punkt </w:t>
      </w:r>
      <w:r w:rsidR="00890314">
        <w:rPr>
          <w:rFonts w:asciiTheme="minorHAnsi" w:hAnsiTheme="minorHAnsi" w:cstheme="minorHAnsi"/>
          <w:b/>
          <w:bCs/>
          <w:sz w:val="22"/>
        </w:rPr>
        <w:t>1</w:t>
      </w:r>
      <w:r w:rsidR="002E4837">
        <w:rPr>
          <w:rFonts w:asciiTheme="minorHAnsi" w:hAnsiTheme="minorHAnsi" w:cstheme="minorHAnsi"/>
          <w:b/>
          <w:bCs/>
          <w:sz w:val="22"/>
        </w:rPr>
        <w:t>5</w:t>
      </w:r>
      <w:r>
        <w:rPr>
          <w:rFonts w:asciiTheme="minorHAnsi" w:hAnsiTheme="minorHAnsi" w:cstheme="minorHAnsi"/>
          <w:b/>
          <w:bCs/>
          <w:sz w:val="22"/>
        </w:rPr>
        <w:t>)</w:t>
      </w:r>
    </w:p>
    <w:p w14:paraId="6449AF53" w14:textId="01B80809" w:rsidR="00D103ED" w:rsidRPr="00D103ED" w:rsidRDefault="009F1DB7" w:rsidP="00D103ED">
      <w:pPr>
        <w:rPr>
          <w:rFonts w:ascii="Calibri" w:hAnsi="Calibri" w:cs="Calibri"/>
          <w:sz w:val="22"/>
        </w:rPr>
      </w:pPr>
      <w:r w:rsidRPr="009F1DB7">
        <w:rPr>
          <w:rFonts w:ascii="Calibri" w:hAnsi="Calibri" w:cs="Calibri"/>
          <w:sz w:val="22"/>
        </w:rPr>
        <w:t>Av 7 kap. 4 § aktiebolagslagen (2005:551) framgår att styrelsen får samla in fullmakter inför en bolagsstämma om det anges i bolagsordningen.</w:t>
      </w:r>
      <w:r>
        <w:rPr>
          <w:rFonts w:ascii="Calibri" w:hAnsi="Calibri" w:cs="Calibri"/>
          <w:sz w:val="22"/>
        </w:rPr>
        <w:t xml:space="preserve"> </w:t>
      </w:r>
      <w:r w:rsidR="00D103ED" w:rsidRPr="00D103ED">
        <w:rPr>
          <w:rFonts w:ascii="Calibri" w:hAnsi="Calibri" w:cs="Calibri"/>
          <w:sz w:val="22"/>
        </w:rPr>
        <w:t xml:space="preserve">Av 7 kap. 4 a § aktiebolagslagen framgår </w:t>
      </w:r>
      <w:r>
        <w:rPr>
          <w:rFonts w:ascii="Calibri" w:hAnsi="Calibri" w:cs="Calibri"/>
          <w:sz w:val="22"/>
        </w:rPr>
        <w:t xml:space="preserve">vidare </w:t>
      </w:r>
      <w:r w:rsidR="00D103ED" w:rsidRPr="00D103ED">
        <w:rPr>
          <w:rFonts w:ascii="Calibri" w:hAnsi="Calibri" w:cs="Calibri"/>
          <w:sz w:val="22"/>
        </w:rPr>
        <w:t>att det i bolagsordningen får anges att styrelsen inför en bolagsstämma får besluta att aktieägarna ska kunna utöva sin rösträtt per post före bolagsstämman.</w:t>
      </w:r>
    </w:p>
    <w:p w14:paraId="31B059E6" w14:textId="77777777" w:rsidR="00D103ED" w:rsidRDefault="00D103ED" w:rsidP="00D103ED">
      <w:pPr>
        <w:rPr>
          <w:rFonts w:ascii="Calibri" w:hAnsi="Calibri" w:cs="Calibri"/>
          <w:sz w:val="22"/>
        </w:rPr>
      </w:pPr>
    </w:p>
    <w:p w14:paraId="31E88F8E" w14:textId="14E6DFDE" w:rsidR="00D103ED" w:rsidRDefault="00D103ED" w:rsidP="00D103ED">
      <w:pPr>
        <w:rPr>
          <w:rFonts w:ascii="Calibri" w:hAnsi="Calibri" w:cs="Calibri"/>
          <w:sz w:val="22"/>
        </w:rPr>
      </w:pPr>
      <w:r w:rsidRPr="00D103ED">
        <w:rPr>
          <w:rFonts w:ascii="Calibri" w:hAnsi="Calibri" w:cs="Calibri"/>
          <w:sz w:val="22"/>
        </w:rPr>
        <w:t xml:space="preserve">I syfte att kunna utnyttja det alternativ som aktiebolagslagen anger att besluta om poströstning föreslår styrelsen att en ny § </w:t>
      </w:r>
      <w:r w:rsidR="00D85945">
        <w:rPr>
          <w:rFonts w:ascii="Calibri" w:hAnsi="Calibri" w:cs="Calibri"/>
          <w:sz w:val="22"/>
        </w:rPr>
        <w:t>9</w:t>
      </w:r>
      <w:r w:rsidRPr="00D103ED">
        <w:rPr>
          <w:rFonts w:ascii="Calibri" w:hAnsi="Calibri" w:cs="Calibri"/>
          <w:sz w:val="22"/>
        </w:rPr>
        <w:t>, med nedanstående lydelse, införs i bolagsordningen</w:t>
      </w:r>
      <w:r>
        <w:rPr>
          <w:rFonts w:ascii="Calibri" w:hAnsi="Calibri" w:cs="Calibri"/>
          <w:sz w:val="22"/>
        </w:rPr>
        <w:t xml:space="preserve"> samt att numreringen</w:t>
      </w:r>
      <w:r w:rsidRPr="009466AE">
        <w:rPr>
          <w:rFonts w:ascii="Calibri" w:hAnsi="Calibri" w:cs="Calibri"/>
          <w:sz w:val="22"/>
        </w:rPr>
        <w:t xml:space="preserve"> </w:t>
      </w:r>
      <w:r w:rsidRPr="00D103ED">
        <w:rPr>
          <w:rFonts w:ascii="Calibri" w:hAnsi="Calibri" w:cs="Calibri"/>
          <w:sz w:val="22"/>
        </w:rPr>
        <w:t xml:space="preserve">i bolagsordningen ändras så att nuvarande § </w:t>
      </w:r>
      <w:r w:rsidR="00D85945">
        <w:rPr>
          <w:rFonts w:ascii="Calibri" w:hAnsi="Calibri" w:cs="Calibri"/>
          <w:sz w:val="22"/>
        </w:rPr>
        <w:t>9</w:t>
      </w:r>
      <w:r w:rsidRPr="00D103ED">
        <w:rPr>
          <w:rFonts w:ascii="Calibri" w:hAnsi="Calibri" w:cs="Calibri"/>
          <w:sz w:val="22"/>
        </w:rPr>
        <w:t xml:space="preserve"> blir § 1</w:t>
      </w:r>
      <w:r w:rsidR="00D85945">
        <w:rPr>
          <w:rFonts w:ascii="Calibri" w:hAnsi="Calibri" w:cs="Calibri"/>
          <w:sz w:val="22"/>
        </w:rPr>
        <w:t>0</w:t>
      </w:r>
      <w:r w:rsidRPr="00D103ED">
        <w:rPr>
          <w:rFonts w:ascii="Calibri" w:hAnsi="Calibri" w:cs="Calibri"/>
          <w:sz w:val="22"/>
        </w:rPr>
        <w:t xml:space="preserve"> och nuvarande § 1</w:t>
      </w:r>
      <w:r w:rsidR="00D85945">
        <w:rPr>
          <w:rFonts w:ascii="Calibri" w:hAnsi="Calibri" w:cs="Calibri"/>
          <w:sz w:val="22"/>
        </w:rPr>
        <w:t>0</w:t>
      </w:r>
      <w:r w:rsidRPr="00D103ED">
        <w:rPr>
          <w:rFonts w:ascii="Calibri" w:hAnsi="Calibri" w:cs="Calibri"/>
          <w:sz w:val="22"/>
        </w:rPr>
        <w:t xml:space="preserve"> blir § 1</w:t>
      </w:r>
      <w:r w:rsidR="00D85945">
        <w:rPr>
          <w:rFonts w:ascii="Calibri" w:hAnsi="Calibri" w:cs="Calibri"/>
          <w:sz w:val="22"/>
        </w:rPr>
        <w:t>1</w:t>
      </w:r>
      <w:r>
        <w:rPr>
          <w:rFonts w:ascii="Calibri" w:hAnsi="Calibri" w:cs="Calibri"/>
          <w:sz w:val="22"/>
        </w:rPr>
        <w:t>.</w:t>
      </w:r>
    </w:p>
    <w:p w14:paraId="10EB3305" w14:textId="24AD89D1" w:rsidR="00D85945" w:rsidRDefault="00D85945" w:rsidP="00A92213">
      <w:pPr>
        <w:rPr>
          <w:rFonts w:ascii="Calibri" w:hAnsi="Calibri" w:cs="Calibri"/>
          <w:i/>
          <w:sz w:val="22"/>
        </w:rPr>
      </w:pPr>
    </w:p>
    <w:tbl>
      <w:tblPr>
        <w:tblW w:w="0" w:type="auto"/>
        <w:tblLook w:val="04A0" w:firstRow="1" w:lastRow="0" w:firstColumn="1" w:lastColumn="0" w:noHBand="0" w:noVBand="1"/>
      </w:tblPr>
      <w:tblGrid>
        <w:gridCol w:w="1134"/>
        <w:gridCol w:w="7372"/>
      </w:tblGrid>
      <w:tr w:rsidR="00E90F49" w:rsidRPr="00E90F49" w14:paraId="7FBB1033" w14:textId="77777777" w:rsidTr="00ED1BE7">
        <w:tc>
          <w:tcPr>
            <w:tcW w:w="1134" w:type="dxa"/>
            <w:shd w:val="clear" w:color="auto" w:fill="auto"/>
          </w:tcPr>
          <w:p w14:paraId="24FE48D0" w14:textId="77777777" w:rsidR="00E90F49" w:rsidRPr="00E90F49" w:rsidRDefault="00E90F49" w:rsidP="00E90F49">
            <w:pPr>
              <w:spacing w:after="120" w:line="288" w:lineRule="auto"/>
              <w:rPr>
                <w:rFonts w:ascii="Calibri" w:eastAsiaTheme="minorHAnsi" w:hAnsi="Calibri" w:cs="Calibri"/>
                <w:sz w:val="22"/>
                <w:szCs w:val="22"/>
                <w:lang w:eastAsia="en-US"/>
              </w:rPr>
            </w:pPr>
          </w:p>
        </w:tc>
        <w:tc>
          <w:tcPr>
            <w:tcW w:w="7372" w:type="dxa"/>
            <w:shd w:val="clear" w:color="auto" w:fill="D9D9D9" w:themeFill="background1" w:themeFillShade="D9"/>
          </w:tcPr>
          <w:p w14:paraId="4A3C2097" w14:textId="77777777" w:rsidR="00E90F49" w:rsidRPr="00E90F49" w:rsidRDefault="00E90F49" w:rsidP="00E90F49">
            <w:pPr>
              <w:spacing w:after="120" w:line="288" w:lineRule="auto"/>
              <w:rPr>
                <w:rFonts w:ascii="Calibri" w:eastAsiaTheme="minorHAnsi" w:hAnsi="Calibri" w:cs="Calibri"/>
                <w:sz w:val="22"/>
                <w:szCs w:val="22"/>
                <w:u w:val="single"/>
                <w:lang w:eastAsia="en-US"/>
              </w:rPr>
            </w:pPr>
            <w:r w:rsidRPr="00E90F49">
              <w:rPr>
                <w:rFonts w:ascii="Calibri" w:eastAsiaTheme="minorHAnsi" w:hAnsi="Calibri" w:cs="Calibri"/>
                <w:b/>
                <w:i/>
                <w:sz w:val="22"/>
                <w:szCs w:val="22"/>
                <w:lang w:eastAsia="en-US"/>
              </w:rPr>
              <w:t>Föreslagen lydelse</w:t>
            </w:r>
            <w:r w:rsidRPr="00E90F49">
              <w:rPr>
                <w:rFonts w:ascii="Calibri" w:eastAsiaTheme="minorHAnsi" w:hAnsi="Calibri" w:cs="Calibri"/>
                <w:b/>
                <w:sz w:val="22"/>
                <w:szCs w:val="22"/>
                <w:lang w:eastAsia="en-US"/>
              </w:rPr>
              <w:t xml:space="preserve"> </w:t>
            </w:r>
          </w:p>
        </w:tc>
      </w:tr>
      <w:tr w:rsidR="00E90F49" w:rsidRPr="00E90F49" w14:paraId="0CAFB46F" w14:textId="77777777" w:rsidTr="00ED1BE7">
        <w:tc>
          <w:tcPr>
            <w:tcW w:w="1134" w:type="dxa"/>
          </w:tcPr>
          <w:p w14:paraId="46698271" w14:textId="77777777" w:rsidR="00E90F49" w:rsidRPr="00E90F49" w:rsidRDefault="00E90F49" w:rsidP="00E90F49">
            <w:pPr>
              <w:spacing w:after="120" w:line="288" w:lineRule="auto"/>
              <w:rPr>
                <w:rFonts w:ascii="Calibri" w:eastAsiaTheme="minorHAnsi" w:hAnsi="Calibri" w:cs="Calibri"/>
                <w:b/>
                <w:sz w:val="22"/>
                <w:szCs w:val="22"/>
                <w:lang w:eastAsia="en-US"/>
              </w:rPr>
            </w:pPr>
            <w:r w:rsidRPr="00E90F49">
              <w:rPr>
                <w:rFonts w:ascii="Calibri" w:eastAsiaTheme="minorHAnsi" w:hAnsi="Calibri" w:cs="Calibri"/>
                <w:b/>
                <w:sz w:val="22"/>
                <w:szCs w:val="22"/>
                <w:lang w:eastAsia="en-US"/>
              </w:rPr>
              <w:t>§ 9</w:t>
            </w:r>
          </w:p>
        </w:tc>
        <w:tc>
          <w:tcPr>
            <w:tcW w:w="7372" w:type="dxa"/>
          </w:tcPr>
          <w:p w14:paraId="58BE0416" w14:textId="77777777" w:rsidR="00E90F49" w:rsidRPr="00E90F49" w:rsidRDefault="00E90F49" w:rsidP="00E90F49">
            <w:pPr>
              <w:spacing w:after="120" w:line="288" w:lineRule="auto"/>
              <w:rPr>
                <w:rFonts w:ascii="Calibri" w:eastAsiaTheme="minorHAnsi" w:hAnsi="Calibri" w:cs="Calibri"/>
                <w:sz w:val="22"/>
                <w:szCs w:val="22"/>
                <w:lang w:eastAsia="en-US"/>
              </w:rPr>
            </w:pPr>
            <w:r w:rsidRPr="00E90F49">
              <w:rPr>
                <w:rFonts w:ascii="Calibri" w:eastAsiaTheme="minorHAnsi" w:hAnsi="Calibri" w:cs="Calibri"/>
                <w:sz w:val="22"/>
                <w:szCs w:val="22"/>
                <w:lang w:eastAsia="en-US"/>
              </w:rPr>
              <w:t>Styrelsen får samla in fullmakter enligt det förfarande som anges i 7 kap. 4 § andra stycket aktiebolagslagen (2005:551). Styrelsen får inför en bolagsstämma besluta att aktieägarna skall kunna utöva sin rösträtt per post före bolagsstämman enligt vad som anges i 7 kap. 4 a § aktiebolagslagen (2005:551).</w:t>
            </w:r>
          </w:p>
        </w:tc>
      </w:tr>
    </w:tbl>
    <w:p w14:paraId="689E1E12" w14:textId="62C52CF7" w:rsidR="00D85945" w:rsidRDefault="00D85945" w:rsidP="00A92213">
      <w:pPr>
        <w:rPr>
          <w:rFonts w:ascii="Calibri" w:hAnsi="Calibri" w:cs="Calibri"/>
          <w:i/>
          <w:sz w:val="22"/>
        </w:rPr>
      </w:pPr>
    </w:p>
    <w:p w14:paraId="6D762B97" w14:textId="6449E64B" w:rsidR="00794E4F" w:rsidRPr="00506369" w:rsidRDefault="00794E4F" w:rsidP="009466AE">
      <w:pPr>
        <w:rPr>
          <w:rFonts w:ascii="Calibri" w:hAnsi="Calibri" w:cs="Calibri"/>
          <w:sz w:val="22"/>
        </w:rPr>
      </w:pPr>
      <w:bookmarkStart w:id="6" w:name="_Hlk64573706"/>
      <w:r w:rsidRPr="009466AE">
        <w:rPr>
          <w:rFonts w:ascii="Calibri" w:hAnsi="Calibri" w:cs="Calibri"/>
          <w:sz w:val="22"/>
        </w:rPr>
        <w:t>Styrelsen föreslår vidare följande t</w:t>
      </w:r>
      <w:r w:rsidR="00DE5AA1" w:rsidRPr="009466AE">
        <w:rPr>
          <w:rFonts w:ascii="Calibri" w:hAnsi="Calibri" w:cs="Calibri"/>
          <w:sz w:val="22"/>
        </w:rPr>
        <w:t>vå</w:t>
      </w:r>
      <w:r w:rsidRPr="009466AE">
        <w:rPr>
          <w:rFonts w:ascii="Calibri" w:hAnsi="Calibri" w:cs="Calibri"/>
          <w:sz w:val="22"/>
        </w:rPr>
        <w:t xml:space="preserve"> redaktionella ändringar i bolagsordningen, vilka främst föranleds av tidigare genomförda lagändringar.</w:t>
      </w:r>
    </w:p>
    <w:p w14:paraId="415AF43F" w14:textId="586313A3" w:rsidR="0054220E" w:rsidRPr="00506369" w:rsidRDefault="0054220E" w:rsidP="00A92213">
      <w:pPr>
        <w:rPr>
          <w:rFonts w:ascii="Calibri" w:hAnsi="Calibri" w:cs="Calibri"/>
          <w:i/>
          <w:sz w:val="22"/>
        </w:rPr>
      </w:pPr>
    </w:p>
    <w:tbl>
      <w:tblPr>
        <w:tblStyle w:val="TableGrid1"/>
        <w:tblW w:w="0" w:type="auto"/>
        <w:tblLook w:val="04A0" w:firstRow="1" w:lastRow="0" w:firstColumn="1" w:lastColumn="0" w:noHBand="0" w:noVBand="1"/>
      </w:tblPr>
      <w:tblGrid>
        <w:gridCol w:w="4531"/>
        <w:gridCol w:w="4531"/>
      </w:tblGrid>
      <w:tr w:rsidR="0054220E" w:rsidRPr="0054220E" w14:paraId="4C5A4CC0" w14:textId="77777777" w:rsidTr="00ED1BE7">
        <w:tc>
          <w:tcPr>
            <w:tcW w:w="4531" w:type="dxa"/>
            <w:shd w:val="clear" w:color="auto" w:fill="auto"/>
          </w:tcPr>
          <w:p w14:paraId="37AFA3DD" w14:textId="77777777" w:rsidR="0054220E" w:rsidRPr="009466AE" w:rsidRDefault="0054220E" w:rsidP="0054220E">
            <w:pPr>
              <w:spacing w:before="60" w:after="60" w:line="276" w:lineRule="auto"/>
              <w:rPr>
                <w:rFonts w:asciiTheme="minorHAnsi" w:hAnsiTheme="minorHAnsi" w:cstheme="minorHAnsi"/>
                <w:b/>
                <w:sz w:val="20"/>
                <w:szCs w:val="20"/>
                <w:lang w:eastAsia="en-US"/>
              </w:rPr>
            </w:pPr>
            <w:bookmarkStart w:id="7" w:name="_Hlk65254854"/>
            <w:r w:rsidRPr="009466AE">
              <w:rPr>
                <w:rFonts w:asciiTheme="minorHAnsi" w:eastAsia="Calibri" w:hAnsiTheme="minorHAnsi" w:cstheme="minorHAnsi"/>
                <w:b/>
                <w:sz w:val="20"/>
                <w:szCs w:val="20"/>
                <w:lang w:eastAsia="en-US"/>
              </w:rPr>
              <w:t>Nuvarande lydelse</w:t>
            </w:r>
          </w:p>
        </w:tc>
        <w:tc>
          <w:tcPr>
            <w:tcW w:w="4531" w:type="dxa"/>
            <w:shd w:val="clear" w:color="auto" w:fill="auto"/>
          </w:tcPr>
          <w:p w14:paraId="682E1EA3" w14:textId="77777777" w:rsidR="0054220E" w:rsidRPr="009466AE" w:rsidRDefault="0054220E" w:rsidP="0054220E">
            <w:pPr>
              <w:spacing w:before="60" w:after="60" w:line="276" w:lineRule="auto"/>
              <w:rPr>
                <w:rFonts w:asciiTheme="minorHAnsi" w:hAnsiTheme="minorHAnsi" w:cstheme="minorHAnsi"/>
                <w:b/>
                <w:i/>
                <w:sz w:val="20"/>
                <w:szCs w:val="20"/>
                <w:lang w:eastAsia="en-US"/>
              </w:rPr>
            </w:pPr>
            <w:r w:rsidRPr="009466AE">
              <w:rPr>
                <w:rFonts w:asciiTheme="minorHAnsi" w:eastAsia="Calibri" w:hAnsiTheme="minorHAnsi" w:cstheme="minorHAnsi"/>
                <w:b/>
                <w:i/>
                <w:sz w:val="20"/>
                <w:szCs w:val="20"/>
                <w:lang w:eastAsia="en-US"/>
              </w:rPr>
              <w:t>Föreslagen lydelse</w:t>
            </w:r>
          </w:p>
        </w:tc>
      </w:tr>
      <w:tr w:rsidR="0054220E" w:rsidRPr="0054220E" w14:paraId="146D6043" w14:textId="77777777" w:rsidTr="00ED1BE7">
        <w:tc>
          <w:tcPr>
            <w:tcW w:w="4531" w:type="dxa"/>
            <w:shd w:val="clear" w:color="auto" w:fill="auto"/>
          </w:tcPr>
          <w:p w14:paraId="3F3F2D0E" w14:textId="77777777" w:rsidR="0054220E" w:rsidRPr="009466AE" w:rsidRDefault="0054220E" w:rsidP="0054220E">
            <w:pPr>
              <w:spacing w:before="60" w:after="60" w:line="276" w:lineRule="auto"/>
              <w:rPr>
                <w:rFonts w:asciiTheme="minorHAnsi" w:eastAsia="Calibri" w:hAnsiTheme="minorHAnsi" w:cstheme="minorHAnsi"/>
                <w:sz w:val="20"/>
                <w:szCs w:val="20"/>
                <w:lang w:eastAsia="en-US"/>
              </w:rPr>
            </w:pPr>
            <w:r w:rsidRPr="009466AE">
              <w:rPr>
                <w:rFonts w:asciiTheme="minorHAnsi" w:eastAsia="Calibri" w:hAnsiTheme="minorHAnsi" w:cstheme="minorHAnsi"/>
                <w:b/>
                <w:sz w:val="20"/>
                <w:szCs w:val="20"/>
                <w:lang w:eastAsia="en-US"/>
              </w:rPr>
              <w:t>§ 1</w:t>
            </w:r>
          </w:p>
          <w:p w14:paraId="75B03A9D" w14:textId="38BE9EE8" w:rsidR="0054220E" w:rsidRPr="009466AE" w:rsidRDefault="0054220E" w:rsidP="0054220E">
            <w:pPr>
              <w:spacing w:before="60" w:after="60" w:line="276" w:lineRule="auto"/>
              <w:rPr>
                <w:rFonts w:asciiTheme="minorHAnsi" w:hAnsiTheme="minorHAnsi" w:cstheme="minorHAnsi"/>
                <w:sz w:val="20"/>
                <w:szCs w:val="20"/>
                <w:lang w:eastAsia="en-US"/>
              </w:rPr>
            </w:pPr>
            <w:r w:rsidRPr="009466AE">
              <w:rPr>
                <w:rFonts w:asciiTheme="minorHAnsi" w:eastAsia="Calibri" w:hAnsiTheme="minorHAnsi" w:cstheme="minorHAnsi"/>
                <w:sz w:val="20"/>
                <w:szCs w:val="20"/>
                <w:lang w:eastAsia="en-US"/>
              </w:rPr>
              <w:t xml:space="preserve">Bolagets firma är </w:t>
            </w:r>
            <w:r w:rsidR="00794E4F" w:rsidRPr="009466AE">
              <w:rPr>
                <w:rFonts w:asciiTheme="minorHAnsi" w:eastAsia="Calibri" w:hAnsiTheme="minorHAnsi" w:cstheme="minorHAnsi"/>
                <w:sz w:val="20"/>
                <w:szCs w:val="20"/>
                <w:lang w:eastAsia="en-US"/>
              </w:rPr>
              <w:t xml:space="preserve">Starbreeze AB </w:t>
            </w:r>
            <w:r w:rsidRPr="009466AE">
              <w:rPr>
                <w:rFonts w:asciiTheme="minorHAnsi" w:eastAsia="Calibri" w:hAnsiTheme="minorHAnsi" w:cstheme="minorHAnsi"/>
                <w:sz w:val="20"/>
                <w:szCs w:val="20"/>
                <w:lang w:eastAsia="en-US"/>
              </w:rPr>
              <w:t>(</w:t>
            </w:r>
            <w:proofErr w:type="spellStart"/>
            <w:r w:rsidRPr="009466AE">
              <w:rPr>
                <w:rFonts w:asciiTheme="minorHAnsi" w:eastAsia="Calibri" w:hAnsiTheme="minorHAnsi" w:cstheme="minorHAnsi"/>
                <w:sz w:val="20"/>
                <w:szCs w:val="20"/>
                <w:lang w:eastAsia="en-US"/>
              </w:rPr>
              <w:t>publ</w:t>
            </w:r>
            <w:proofErr w:type="spellEnd"/>
            <w:r w:rsidRPr="009466AE">
              <w:rPr>
                <w:rFonts w:asciiTheme="minorHAnsi" w:eastAsia="Calibri" w:hAnsiTheme="minorHAnsi" w:cstheme="minorHAnsi"/>
                <w:sz w:val="20"/>
                <w:szCs w:val="20"/>
                <w:lang w:eastAsia="en-US"/>
              </w:rPr>
              <w:t>).</w:t>
            </w:r>
          </w:p>
        </w:tc>
        <w:tc>
          <w:tcPr>
            <w:tcW w:w="4531" w:type="dxa"/>
            <w:shd w:val="clear" w:color="auto" w:fill="auto"/>
          </w:tcPr>
          <w:p w14:paraId="04C592A6" w14:textId="77777777" w:rsidR="0054220E" w:rsidRPr="009466AE" w:rsidRDefault="0054220E" w:rsidP="0054220E">
            <w:pPr>
              <w:spacing w:before="60" w:after="60" w:line="276" w:lineRule="auto"/>
              <w:rPr>
                <w:rFonts w:asciiTheme="minorHAnsi" w:eastAsia="Calibri" w:hAnsiTheme="minorHAnsi" w:cstheme="minorHAnsi"/>
                <w:b/>
                <w:sz w:val="20"/>
                <w:szCs w:val="20"/>
                <w:lang w:eastAsia="en-US"/>
              </w:rPr>
            </w:pPr>
            <w:r w:rsidRPr="009466AE">
              <w:rPr>
                <w:rFonts w:asciiTheme="minorHAnsi" w:eastAsia="Calibri" w:hAnsiTheme="minorHAnsi" w:cstheme="minorHAnsi"/>
                <w:b/>
                <w:sz w:val="20"/>
                <w:szCs w:val="20"/>
                <w:lang w:eastAsia="en-US"/>
              </w:rPr>
              <w:t>§ 1</w:t>
            </w:r>
          </w:p>
          <w:p w14:paraId="2A97964A" w14:textId="270961F8" w:rsidR="0054220E" w:rsidRPr="009466AE" w:rsidRDefault="0054220E" w:rsidP="0054220E">
            <w:pPr>
              <w:spacing w:before="60" w:after="60" w:line="276" w:lineRule="auto"/>
              <w:rPr>
                <w:rFonts w:asciiTheme="minorHAnsi" w:hAnsiTheme="minorHAnsi" w:cstheme="minorHAnsi"/>
                <w:sz w:val="20"/>
                <w:szCs w:val="20"/>
                <w:lang w:eastAsia="en-US"/>
              </w:rPr>
            </w:pPr>
            <w:r w:rsidRPr="009466AE">
              <w:rPr>
                <w:rFonts w:asciiTheme="minorHAnsi" w:eastAsia="Calibri" w:hAnsiTheme="minorHAnsi" w:cstheme="minorHAnsi"/>
                <w:sz w:val="20"/>
                <w:szCs w:val="20"/>
                <w:lang w:eastAsia="en-US"/>
              </w:rPr>
              <w:t xml:space="preserve">Bolagets </w:t>
            </w:r>
            <w:r w:rsidRPr="009466AE">
              <w:rPr>
                <w:rFonts w:asciiTheme="minorHAnsi" w:eastAsia="Calibri" w:hAnsiTheme="minorHAnsi" w:cstheme="minorHAnsi"/>
                <w:strike/>
                <w:sz w:val="20"/>
                <w:szCs w:val="20"/>
                <w:lang w:eastAsia="en-US"/>
              </w:rPr>
              <w:t>firma</w:t>
            </w:r>
            <w:r w:rsidRPr="009466AE">
              <w:rPr>
                <w:rFonts w:asciiTheme="minorHAnsi" w:eastAsia="Calibri" w:hAnsiTheme="minorHAnsi" w:cstheme="minorHAnsi"/>
                <w:sz w:val="20"/>
                <w:szCs w:val="20"/>
                <w:lang w:eastAsia="en-US"/>
              </w:rPr>
              <w:t xml:space="preserve"> </w:t>
            </w:r>
            <w:bookmarkStart w:id="8" w:name="_Hlk64573515"/>
            <w:r w:rsidRPr="009466AE">
              <w:rPr>
                <w:rFonts w:asciiTheme="minorHAnsi" w:eastAsia="Calibri" w:hAnsiTheme="minorHAnsi" w:cstheme="minorHAnsi"/>
                <w:i/>
                <w:sz w:val="20"/>
                <w:szCs w:val="20"/>
                <w:lang w:eastAsia="en-US"/>
              </w:rPr>
              <w:t>företagsnamn</w:t>
            </w:r>
            <w:bookmarkEnd w:id="8"/>
            <w:r w:rsidRPr="009466AE">
              <w:rPr>
                <w:rFonts w:asciiTheme="minorHAnsi" w:eastAsia="Calibri" w:hAnsiTheme="minorHAnsi" w:cstheme="minorHAnsi"/>
                <w:sz w:val="20"/>
                <w:szCs w:val="20"/>
                <w:lang w:eastAsia="en-US"/>
              </w:rPr>
              <w:t xml:space="preserve"> är </w:t>
            </w:r>
            <w:r w:rsidR="00794E4F" w:rsidRPr="009466AE">
              <w:rPr>
                <w:rFonts w:asciiTheme="minorHAnsi" w:eastAsia="Calibri" w:hAnsiTheme="minorHAnsi" w:cstheme="minorHAnsi"/>
                <w:sz w:val="20"/>
                <w:szCs w:val="20"/>
                <w:lang w:eastAsia="en-US"/>
              </w:rPr>
              <w:t xml:space="preserve">Starbreeze AB </w:t>
            </w:r>
            <w:r w:rsidRPr="009466AE">
              <w:rPr>
                <w:rFonts w:asciiTheme="minorHAnsi" w:eastAsia="Calibri" w:hAnsiTheme="minorHAnsi" w:cstheme="minorHAnsi"/>
                <w:sz w:val="20"/>
                <w:szCs w:val="20"/>
                <w:lang w:eastAsia="en-US"/>
              </w:rPr>
              <w:t>(</w:t>
            </w:r>
            <w:proofErr w:type="spellStart"/>
            <w:r w:rsidRPr="009466AE">
              <w:rPr>
                <w:rFonts w:asciiTheme="minorHAnsi" w:eastAsia="Calibri" w:hAnsiTheme="minorHAnsi" w:cstheme="minorHAnsi"/>
                <w:sz w:val="20"/>
                <w:szCs w:val="20"/>
                <w:lang w:eastAsia="en-US"/>
              </w:rPr>
              <w:t>publ</w:t>
            </w:r>
            <w:proofErr w:type="spellEnd"/>
            <w:r w:rsidRPr="009466AE">
              <w:rPr>
                <w:rFonts w:asciiTheme="minorHAnsi" w:eastAsia="Calibri" w:hAnsiTheme="minorHAnsi" w:cstheme="minorHAnsi"/>
                <w:sz w:val="20"/>
                <w:szCs w:val="20"/>
                <w:lang w:eastAsia="en-US"/>
              </w:rPr>
              <w:t>).</w:t>
            </w:r>
          </w:p>
        </w:tc>
      </w:tr>
      <w:tr w:rsidR="0054220E" w:rsidRPr="0054220E" w14:paraId="49A0E155" w14:textId="77777777" w:rsidTr="00ED1BE7">
        <w:tc>
          <w:tcPr>
            <w:tcW w:w="4531" w:type="dxa"/>
            <w:shd w:val="clear" w:color="auto" w:fill="auto"/>
          </w:tcPr>
          <w:p w14:paraId="4312B9D7" w14:textId="19F931CE" w:rsidR="0054220E" w:rsidRPr="009466AE" w:rsidRDefault="0054220E" w:rsidP="0054220E">
            <w:pPr>
              <w:spacing w:before="60" w:after="60" w:line="276" w:lineRule="auto"/>
              <w:rPr>
                <w:rFonts w:asciiTheme="minorHAnsi" w:eastAsia="Calibri" w:hAnsiTheme="minorHAnsi" w:cstheme="minorHAnsi"/>
                <w:b/>
                <w:sz w:val="20"/>
                <w:szCs w:val="20"/>
                <w:lang w:eastAsia="en-US"/>
              </w:rPr>
            </w:pPr>
            <w:r w:rsidRPr="009466AE">
              <w:rPr>
                <w:rFonts w:asciiTheme="minorHAnsi" w:eastAsia="Calibri" w:hAnsiTheme="minorHAnsi" w:cstheme="minorHAnsi"/>
                <w:b/>
                <w:sz w:val="20"/>
                <w:szCs w:val="20"/>
                <w:lang w:eastAsia="en-US"/>
              </w:rPr>
              <w:t xml:space="preserve">§ </w:t>
            </w:r>
            <w:r w:rsidR="00794E4F" w:rsidRPr="009466AE">
              <w:rPr>
                <w:rFonts w:asciiTheme="minorHAnsi" w:eastAsia="Calibri" w:hAnsiTheme="minorHAnsi" w:cstheme="minorHAnsi"/>
                <w:b/>
                <w:sz w:val="20"/>
                <w:szCs w:val="20"/>
                <w:lang w:eastAsia="en-US"/>
              </w:rPr>
              <w:t>11</w:t>
            </w:r>
          </w:p>
          <w:p w14:paraId="40703C3B" w14:textId="77777777" w:rsidR="0054220E" w:rsidRPr="009466AE" w:rsidRDefault="0054220E" w:rsidP="0054220E">
            <w:pPr>
              <w:spacing w:before="60" w:after="60" w:line="276" w:lineRule="auto"/>
              <w:rPr>
                <w:rFonts w:asciiTheme="minorHAnsi" w:hAnsiTheme="minorHAnsi" w:cstheme="minorHAnsi"/>
                <w:sz w:val="20"/>
                <w:szCs w:val="20"/>
                <w:lang w:eastAsia="en-US"/>
              </w:rPr>
            </w:pPr>
            <w:r w:rsidRPr="009466AE">
              <w:rPr>
                <w:rFonts w:asciiTheme="minorHAnsi" w:eastAsia="Calibri" w:hAnsiTheme="minorHAnsi" w:cstheme="minorHAnsi"/>
                <w:sz w:val="20"/>
                <w:szCs w:val="20"/>
                <w:lang w:eastAsia="en-US"/>
              </w:rPr>
              <w:t>Bolagets aktier skall vara registrerade i ett avstämningsregister enligt lagen (1998:1479) om kontoföring av finansiella instrument.</w:t>
            </w:r>
          </w:p>
        </w:tc>
        <w:tc>
          <w:tcPr>
            <w:tcW w:w="4531" w:type="dxa"/>
            <w:shd w:val="clear" w:color="auto" w:fill="auto"/>
          </w:tcPr>
          <w:p w14:paraId="2CC37615" w14:textId="6CFE01B7" w:rsidR="0054220E" w:rsidRPr="009466AE" w:rsidRDefault="0054220E" w:rsidP="0054220E">
            <w:pPr>
              <w:spacing w:before="60" w:after="60" w:line="276" w:lineRule="auto"/>
              <w:rPr>
                <w:rFonts w:asciiTheme="minorHAnsi" w:eastAsia="Calibri" w:hAnsiTheme="minorHAnsi" w:cstheme="minorHAnsi"/>
                <w:b/>
                <w:sz w:val="20"/>
                <w:szCs w:val="20"/>
                <w:lang w:eastAsia="en-US"/>
              </w:rPr>
            </w:pPr>
            <w:r w:rsidRPr="009466AE">
              <w:rPr>
                <w:rFonts w:asciiTheme="minorHAnsi" w:eastAsia="Calibri" w:hAnsiTheme="minorHAnsi" w:cstheme="minorHAnsi"/>
                <w:b/>
                <w:sz w:val="20"/>
                <w:szCs w:val="20"/>
                <w:lang w:eastAsia="en-US"/>
              </w:rPr>
              <w:t xml:space="preserve">§ </w:t>
            </w:r>
            <w:r w:rsidR="00794E4F" w:rsidRPr="009466AE">
              <w:rPr>
                <w:rFonts w:asciiTheme="minorHAnsi" w:eastAsia="Calibri" w:hAnsiTheme="minorHAnsi" w:cstheme="minorHAnsi"/>
                <w:b/>
                <w:sz w:val="20"/>
                <w:szCs w:val="20"/>
                <w:lang w:eastAsia="en-US"/>
              </w:rPr>
              <w:t>11</w:t>
            </w:r>
          </w:p>
          <w:p w14:paraId="6195C484" w14:textId="77777777" w:rsidR="0054220E" w:rsidRPr="009466AE" w:rsidRDefault="0054220E" w:rsidP="0054220E">
            <w:pPr>
              <w:spacing w:before="60" w:after="60" w:line="276" w:lineRule="auto"/>
              <w:rPr>
                <w:rFonts w:asciiTheme="minorHAnsi" w:hAnsiTheme="minorHAnsi" w:cstheme="minorHAnsi"/>
                <w:sz w:val="20"/>
                <w:szCs w:val="20"/>
                <w:lang w:eastAsia="en-US"/>
              </w:rPr>
            </w:pPr>
            <w:r w:rsidRPr="009466AE">
              <w:rPr>
                <w:rFonts w:asciiTheme="minorHAnsi" w:eastAsia="Calibri" w:hAnsiTheme="minorHAnsi" w:cstheme="minorHAnsi"/>
                <w:sz w:val="20"/>
                <w:szCs w:val="20"/>
                <w:lang w:eastAsia="en-US"/>
              </w:rPr>
              <w:t xml:space="preserve">Bolagets aktier skall vara registrerade i ett avstämningsregister enligt lagen (1998:1479) om </w:t>
            </w:r>
            <w:bookmarkStart w:id="9" w:name="_Hlk64573627"/>
            <w:r w:rsidRPr="009466AE">
              <w:rPr>
                <w:rFonts w:asciiTheme="minorHAnsi" w:eastAsia="Calibri" w:hAnsiTheme="minorHAnsi" w:cstheme="minorHAnsi"/>
                <w:i/>
                <w:sz w:val="20"/>
                <w:szCs w:val="20"/>
                <w:lang w:eastAsia="en-US"/>
              </w:rPr>
              <w:t>värdepapperscentraler och</w:t>
            </w:r>
            <w:r w:rsidRPr="009466AE">
              <w:rPr>
                <w:rFonts w:asciiTheme="minorHAnsi" w:eastAsia="Calibri" w:hAnsiTheme="minorHAnsi" w:cstheme="minorHAnsi"/>
                <w:sz w:val="20"/>
                <w:szCs w:val="20"/>
                <w:lang w:eastAsia="en-US"/>
              </w:rPr>
              <w:t xml:space="preserve"> </w:t>
            </w:r>
            <w:bookmarkEnd w:id="9"/>
            <w:r w:rsidRPr="009466AE">
              <w:rPr>
                <w:rFonts w:asciiTheme="minorHAnsi" w:eastAsia="Calibri" w:hAnsiTheme="minorHAnsi" w:cstheme="minorHAnsi"/>
                <w:sz w:val="20"/>
                <w:szCs w:val="20"/>
                <w:lang w:eastAsia="en-US"/>
              </w:rPr>
              <w:t>kontoföring av finansiella instrument.</w:t>
            </w:r>
          </w:p>
        </w:tc>
      </w:tr>
      <w:bookmarkEnd w:id="7"/>
    </w:tbl>
    <w:p w14:paraId="40A36B95" w14:textId="77777777" w:rsidR="0054220E" w:rsidRDefault="0054220E" w:rsidP="00A92213">
      <w:pPr>
        <w:rPr>
          <w:rFonts w:ascii="Calibri" w:hAnsi="Calibri" w:cs="Calibri"/>
          <w:i/>
          <w:sz w:val="22"/>
        </w:rPr>
      </w:pPr>
    </w:p>
    <w:bookmarkEnd w:id="6"/>
    <w:p w14:paraId="5CD9296E" w14:textId="7DB73202" w:rsidR="00A92213" w:rsidRDefault="00A92213" w:rsidP="00A92213">
      <w:pPr>
        <w:rPr>
          <w:rFonts w:ascii="Calibri" w:hAnsi="Calibri" w:cs="Calibri"/>
          <w:sz w:val="22"/>
        </w:rPr>
      </w:pPr>
      <w:r w:rsidRPr="00816930">
        <w:rPr>
          <w:rFonts w:ascii="Calibri" w:hAnsi="Calibri" w:cs="Calibri"/>
          <w:i/>
          <w:sz w:val="22"/>
        </w:rPr>
        <w:t>Majoritetskrav</w:t>
      </w:r>
      <w:r>
        <w:rPr>
          <w:rFonts w:ascii="Calibri" w:hAnsi="Calibri" w:cs="Calibri"/>
          <w:b/>
          <w:sz w:val="22"/>
        </w:rPr>
        <w:br/>
      </w:r>
      <w:r w:rsidRPr="00835B68">
        <w:rPr>
          <w:rFonts w:ascii="Calibri" w:hAnsi="Calibri" w:cs="Calibri"/>
          <w:sz w:val="22"/>
        </w:rPr>
        <w:t>Stämmans beslut om ändring av bolagsordningen kräver enligt aktiebolagslagen</w:t>
      </w:r>
      <w:r w:rsidR="00D3697F">
        <w:rPr>
          <w:rFonts w:ascii="Calibri" w:hAnsi="Calibri" w:cs="Calibri"/>
          <w:sz w:val="22"/>
        </w:rPr>
        <w:t xml:space="preserve"> </w:t>
      </w:r>
      <w:r w:rsidR="00D3697F" w:rsidRPr="00D3697F">
        <w:rPr>
          <w:rFonts w:ascii="Calibri" w:hAnsi="Calibri" w:cs="Calibri"/>
          <w:sz w:val="22"/>
        </w:rPr>
        <w:t>(2005:551)</w:t>
      </w:r>
      <w:r w:rsidRPr="00835B68">
        <w:rPr>
          <w:rFonts w:ascii="Calibri" w:hAnsi="Calibri" w:cs="Calibri"/>
          <w:sz w:val="22"/>
        </w:rPr>
        <w:t xml:space="preserve"> att aktieägare med minst två tredjedelar av såväl de avgivna rösterna som de vid stämman företrädda aktierna röstar för förslaget.</w:t>
      </w:r>
    </w:p>
    <w:p w14:paraId="26D4BE6B" w14:textId="77777777" w:rsidR="008A3FEC" w:rsidRDefault="008A3FEC" w:rsidP="008A3FEC">
      <w:pPr>
        <w:rPr>
          <w:rFonts w:asciiTheme="minorHAnsi" w:hAnsiTheme="minorHAnsi" w:cstheme="minorHAnsi"/>
          <w:b/>
          <w:bCs/>
          <w:sz w:val="22"/>
        </w:rPr>
      </w:pPr>
      <w:bookmarkStart w:id="10" w:name="_Hlk64400839"/>
    </w:p>
    <w:bookmarkEnd w:id="10"/>
    <w:p w14:paraId="51F9798C" w14:textId="29D892C9" w:rsidR="00130F52" w:rsidRDefault="00130F52" w:rsidP="00A92213">
      <w:pPr>
        <w:rPr>
          <w:rFonts w:asciiTheme="minorHAnsi" w:hAnsiTheme="minorHAnsi" w:cstheme="minorHAnsi"/>
          <w:b/>
          <w:bCs/>
          <w:sz w:val="22"/>
        </w:rPr>
      </w:pPr>
      <w:r w:rsidRPr="00130F52">
        <w:rPr>
          <w:rFonts w:asciiTheme="minorHAnsi" w:hAnsiTheme="minorHAnsi" w:cstheme="minorHAnsi"/>
          <w:b/>
          <w:bCs/>
          <w:sz w:val="22"/>
        </w:rPr>
        <w:t>Övrig information avseende årsstämman</w:t>
      </w:r>
    </w:p>
    <w:p w14:paraId="50FE8897" w14:textId="77777777" w:rsidR="00130F52" w:rsidRPr="007A675D" w:rsidRDefault="00130F52" w:rsidP="00A92213">
      <w:pPr>
        <w:rPr>
          <w:rFonts w:asciiTheme="minorHAnsi" w:hAnsiTheme="minorHAnsi" w:cstheme="minorHAnsi"/>
          <w:b/>
          <w:bCs/>
          <w:sz w:val="22"/>
        </w:rPr>
      </w:pPr>
    </w:p>
    <w:p w14:paraId="20545ADA" w14:textId="362772B6" w:rsidR="00A92213" w:rsidRPr="00130F52" w:rsidRDefault="00A92213" w:rsidP="002E551F">
      <w:pPr>
        <w:keepNext/>
        <w:rPr>
          <w:rFonts w:asciiTheme="minorHAnsi" w:hAnsiTheme="minorHAnsi" w:cstheme="minorHAnsi"/>
          <w:bCs/>
          <w:i/>
          <w:sz w:val="22"/>
        </w:rPr>
      </w:pPr>
      <w:r w:rsidRPr="00130F52">
        <w:rPr>
          <w:rFonts w:asciiTheme="minorHAnsi" w:hAnsiTheme="minorHAnsi" w:cstheme="minorHAnsi"/>
          <w:bCs/>
          <w:i/>
          <w:sz w:val="22"/>
        </w:rPr>
        <w:t>Antalet aktier och röster</w:t>
      </w:r>
    </w:p>
    <w:p w14:paraId="5F2E33BC" w14:textId="47B7242B" w:rsidR="00A92213" w:rsidRPr="00575079" w:rsidRDefault="00A92213" w:rsidP="00A92213">
      <w:pPr>
        <w:rPr>
          <w:rFonts w:asciiTheme="minorHAnsi" w:hAnsiTheme="minorHAnsi" w:cstheme="minorHAnsi"/>
          <w:sz w:val="22"/>
        </w:rPr>
      </w:pPr>
      <w:r w:rsidRPr="00575079">
        <w:rPr>
          <w:rFonts w:asciiTheme="minorHAnsi" w:hAnsiTheme="minorHAnsi" w:cstheme="minorHAnsi"/>
          <w:sz w:val="22"/>
        </w:rPr>
        <w:t xml:space="preserve">Vid tidpunkten för kallelsens utfärdande finns det i </w:t>
      </w:r>
      <w:r w:rsidR="00EF7284">
        <w:rPr>
          <w:rFonts w:asciiTheme="minorHAnsi" w:hAnsiTheme="minorHAnsi" w:cstheme="minorHAnsi"/>
          <w:sz w:val="22"/>
        </w:rPr>
        <w:t>b</w:t>
      </w:r>
      <w:r w:rsidRPr="00575079">
        <w:rPr>
          <w:rFonts w:asciiTheme="minorHAnsi" w:hAnsiTheme="minorHAnsi" w:cstheme="minorHAnsi"/>
          <w:sz w:val="22"/>
        </w:rPr>
        <w:t xml:space="preserve">olaget </w:t>
      </w:r>
      <w:r w:rsidRPr="004C5FD2">
        <w:rPr>
          <w:rFonts w:asciiTheme="minorHAnsi" w:hAnsiTheme="minorHAnsi" w:cstheme="minorHAnsi"/>
          <w:sz w:val="22"/>
        </w:rPr>
        <w:t xml:space="preserve">totalt </w:t>
      </w:r>
      <w:r w:rsidR="001F666C" w:rsidRPr="004C5FD2">
        <w:rPr>
          <w:rFonts w:asciiTheme="minorHAnsi" w:hAnsiTheme="minorHAnsi" w:cstheme="minorHAnsi"/>
          <w:sz w:val="22"/>
        </w:rPr>
        <w:t>724 609 266</w:t>
      </w:r>
      <w:r w:rsidRPr="004C5FD2">
        <w:rPr>
          <w:rFonts w:asciiTheme="minorHAnsi" w:hAnsiTheme="minorHAnsi" w:cstheme="minorHAnsi"/>
          <w:sz w:val="22"/>
        </w:rPr>
        <w:t xml:space="preserve"> aktier, varav </w:t>
      </w:r>
      <w:r w:rsidR="001F666C" w:rsidRPr="004C5FD2">
        <w:rPr>
          <w:rFonts w:asciiTheme="minorHAnsi" w:hAnsiTheme="minorHAnsi" w:cstheme="minorHAnsi"/>
          <w:sz w:val="22"/>
        </w:rPr>
        <w:t>169</w:t>
      </w:r>
      <w:r w:rsidR="00492410">
        <w:rPr>
          <w:rFonts w:asciiTheme="minorHAnsi" w:hAnsiTheme="minorHAnsi" w:cstheme="minorHAnsi"/>
          <w:sz w:val="22"/>
        </w:rPr>
        <w:t> 210 216</w:t>
      </w:r>
      <w:r w:rsidRPr="004C5FD2">
        <w:rPr>
          <w:rFonts w:asciiTheme="minorHAnsi" w:hAnsiTheme="minorHAnsi" w:cstheme="minorHAnsi"/>
          <w:sz w:val="22"/>
        </w:rPr>
        <w:t xml:space="preserve"> aktier av serie A och </w:t>
      </w:r>
      <w:r w:rsidR="001F666C" w:rsidRPr="004C5FD2">
        <w:rPr>
          <w:rFonts w:asciiTheme="minorHAnsi" w:hAnsiTheme="minorHAnsi" w:cstheme="minorHAnsi"/>
          <w:sz w:val="22"/>
        </w:rPr>
        <w:t>555</w:t>
      </w:r>
      <w:r w:rsidR="00492410">
        <w:rPr>
          <w:rFonts w:asciiTheme="minorHAnsi" w:hAnsiTheme="minorHAnsi" w:cstheme="minorHAnsi"/>
          <w:sz w:val="22"/>
        </w:rPr>
        <w:t> 399 050</w:t>
      </w:r>
      <w:r w:rsidRPr="004C5FD2">
        <w:rPr>
          <w:rFonts w:asciiTheme="minorHAnsi" w:hAnsiTheme="minorHAnsi" w:cstheme="minorHAnsi"/>
          <w:sz w:val="22"/>
        </w:rPr>
        <w:t xml:space="preserve"> aktier av serie B, samt</w:t>
      </w:r>
      <w:r w:rsidRPr="00575079">
        <w:rPr>
          <w:rFonts w:asciiTheme="minorHAnsi" w:hAnsiTheme="minorHAnsi" w:cstheme="minorHAnsi"/>
          <w:sz w:val="22"/>
        </w:rPr>
        <w:t xml:space="preserve"> totalt </w:t>
      </w:r>
      <w:r w:rsidR="0095472A">
        <w:rPr>
          <w:rFonts w:asciiTheme="minorHAnsi" w:hAnsiTheme="minorHAnsi" w:cstheme="minorHAnsi"/>
          <w:sz w:val="22"/>
        </w:rPr>
        <w:t>2</w:t>
      </w:r>
      <w:r w:rsidR="00CA708B">
        <w:rPr>
          <w:rFonts w:asciiTheme="minorHAnsi" w:hAnsiTheme="minorHAnsi" w:cstheme="minorHAnsi"/>
          <w:sz w:val="22"/>
        </w:rPr>
        <w:t> 247 501 210</w:t>
      </w:r>
      <w:r>
        <w:rPr>
          <w:rFonts w:asciiTheme="minorHAnsi" w:hAnsiTheme="minorHAnsi" w:cstheme="minorHAnsi"/>
          <w:sz w:val="22"/>
        </w:rPr>
        <w:t xml:space="preserve"> </w:t>
      </w:r>
      <w:r w:rsidRPr="00B049ED">
        <w:rPr>
          <w:rFonts w:asciiTheme="minorHAnsi" w:hAnsiTheme="minorHAnsi" w:cstheme="minorHAnsi"/>
          <w:sz w:val="22"/>
        </w:rPr>
        <w:t xml:space="preserve">röster. </w:t>
      </w:r>
      <w:r w:rsidR="00D103ED" w:rsidRPr="00B049ED">
        <w:rPr>
          <w:rFonts w:asciiTheme="minorHAnsi" w:hAnsiTheme="minorHAnsi" w:cstheme="minorHAnsi"/>
          <w:sz w:val="22"/>
        </w:rPr>
        <w:t xml:space="preserve">A-aktie </w:t>
      </w:r>
      <w:r w:rsidR="00F51290">
        <w:rPr>
          <w:rFonts w:asciiTheme="minorHAnsi" w:hAnsiTheme="minorHAnsi" w:cstheme="minorHAnsi"/>
          <w:sz w:val="22"/>
        </w:rPr>
        <w:t xml:space="preserve">medför </w:t>
      </w:r>
      <w:r w:rsidR="00B049ED" w:rsidRPr="00B049ED">
        <w:rPr>
          <w:rFonts w:asciiTheme="minorHAnsi" w:hAnsiTheme="minorHAnsi" w:cstheme="minorHAnsi"/>
          <w:sz w:val="22"/>
        </w:rPr>
        <w:t>10</w:t>
      </w:r>
      <w:r w:rsidR="00D103ED" w:rsidRPr="00B049ED">
        <w:rPr>
          <w:rFonts w:asciiTheme="minorHAnsi" w:hAnsiTheme="minorHAnsi" w:cstheme="minorHAnsi"/>
          <w:sz w:val="22"/>
        </w:rPr>
        <w:t xml:space="preserve"> röst</w:t>
      </w:r>
      <w:r w:rsidR="00F51290">
        <w:rPr>
          <w:rFonts w:asciiTheme="minorHAnsi" w:hAnsiTheme="minorHAnsi" w:cstheme="minorHAnsi"/>
          <w:sz w:val="22"/>
        </w:rPr>
        <w:t>er</w:t>
      </w:r>
      <w:r w:rsidR="00D103ED" w:rsidRPr="00B049ED">
        <w:rPr>
          <w:rFonts w:asciiTheme="minorHAnsi" w:hAnsiTheme="minorHAnsi" w:cstheme="minorHAnsi"/>
          <w:sz w:val="22"/>
        </w:rPr>
        <w:t xml:space="preserve"> och </w:t>
      </w:r>
      <w:r w:rsidR="004C66C6" w:rsidRPr="00B049ED">
        <w:rPr>
          <w:rFonts w:asciiTheme="minorHAnsi" w:hAnsiTheme="minorHAnsi" w:cstheme="minorHAnsi"/>
          <w:sz w:val="22"/>
        </w:rPr>
        <w:t>B</w:t>
      </w:r>
      <w:r w:rsidR="00D103ED" w:rsidRPr="00B049ED">
        <w:rPr>
          <w:rFonts w:asciiTheme="minorHAnsi" w:hAnsiTheme="minorHAnsi" w:cstheme="minorHAnsi"/>
          <w:sz w:val="22"/>
        </w:rPr>
        <w:t>-aktie</w:t>
      </w:r>
      <w:r w:rsidR="00F51290">
        <w:rPr>
          <w:rFonts w:asciiTheme="minorHAnsi" w:hAnsiTheme="minorHAnsi" w:cstheme="minorHAnsi"/>
          <w:sz w:val="22"/>
        </w:rPr>
        <w:t xml:space="preserve"> medför</w:t>
      </w:r>
      <w:r w:rsidR="00D103ED" w:rsidRPr="00B049ED">
        <w:rPr>
          <w:rFonts w:asciiTheme="minorHAnsi" w:hAnsiTheme="minorHAnsi" w:cstheme="minorHAnsi"/>
          <w:sz w:val="22"/>
        </w:rPr>
        <w:t xml:space="preserve"> har </w:t>
      </w:r>
      <w:r w:rsidR="00B049ED" w:rsidRPr="00B049ED">
        <w:rPr>
          <w:rFonts w:asciiTheme="minorHAnsi" w:hAnsiTheme="minorHAnsi" w:cstheme="minorHAnsi"/>
          <w:sz w:val="22"/>
        </w:rPr>
        <w:t>1</w:t>
      </w:r>
      <w:r w:rsidR="009466AE">
        <w:rPr>
          <w:rFonts w:asciiTheme="minorHAnsi" w:hAnsiTheme="minorHAnsi" w:cstheme="minorHAnsi"/>
          <w:sz w:val="22"/>
        </w:rPr>
        <w:t xml:space="preserve"> </w:t>
      </w:r>
      <w:r w:rsidR="00D103ED" w:rsidRPr="00B049ED">
        <w:rPr>
          <w:rFonts w:asciiTheme="minorHAnsi" w:hAnsiTheme="minorHAnsi" w:cstheme="minorHAnsi"/>
          <w:sz w:val="22"/>
        </w:rPr>
        <w:t xml:space="preserve">röst. </w:t>
      </w:r>
      <w:r w:rsidRPr="00B049ED">
        <w:rPr>
          <w:rFonts w:asciiTheme="minorHAnsi" w:hAnsiTheme="minorHAnsi" w:cstheme="minorHAnsi"/>
          <w:sz w:val="22"/>
        </w:rPr>
        <w:t>Bolaget innehar inga egna aktier.</w:t>
      </w:r>
    </w:p>
    <w:p w14:paraId="0A83ABA3" w14:textId="77777777" w:rsidR="004E1536" w:rsidRPr="00575079" w:rsidRDefault="004E1536" w:rsidP="00A92213">
      <w:pPr>
        <w:rPr>
          <w:rFonts w:asciiTheme="minorHAnsi" w:hAnsiTheme="minorHAnsi" w:cstheme="minorHAnsi"/>
          <w:sz w:val="22"/>
        </w:rPr>
      </w:pPr>
    </w:p>
    <w:p w14:paraId="785C34BF" w14:textId="77777777" w:rsidR="00A92213" w:rsidRPr="00130F52" w:rsidRDefault="00A92213" w:rsidP="002E551F">
      <w:pPr>
        <w:keepNext/>
        <w:rPr>
          <w:rFonts w:asciiTheme="minorHAnsi" w:hAnsiTheme="minorHAnsi" w:cstheme="minorHAnsi"/>
          <w:bCs/>
          <w:i/>
          <w:sz w:val="22"/>
        </w:rPr>
      </w:pPr>
      <w:r w:rsidRPr="00130F52">
        <w:rPr>
          <w:rFonts w:asciiTheme="minorHAnsi" w:hAnsiTheme="minorHAnsi" w:cstheme="minorHAnsi"/>
          <w:bCs/>
          <w:i/>
          <w:sz w:val="22"/>
        </w:rPr>
        <w:t>Handlingar</w:t>
      </w:r>
    </w:p>
    <w:p w14:paraId="0D8AD9DF" w14:textId="1072A0A0" w:rsidR="00247221" w:rsidRDefault="00247221" w:rsidP="00A92213">
      <w:pPr>
        <w:rPr>
          <w:rFonts w:asciiTheme="minorHAnsi" w:hAnsiTheme="minorHAnsi" w:cstheme="minorHAnsi"/>
          <w:bCs/>
          <w:sz w:val="22"/>
        </w:rPr>
      </w:pPr>
      <w:r w:rsidRPr="00247221">
        <w:rPr>
          <w:rFonts w:asciiTheme="minorHAnsi" w:hAnsiTheme="minorHAnsi" w:cstheme="minorHAnsi"/>
          <w:bCs/>
          <w:sz w:val="22"/>
        </w:rPr>
        <w:t>Redovisningshandlingar, revisionsberättelse</w:t>
      </w:r>
      <w:r>
        <w:rPr>
          <w:rFonts w:asciiTheme="minorHAnsi" w:hAnsiTheme="minorHAnsi" w:cstheme="minorHAnsi"/>
          <w:bCs/>
          <w:sz w:val="22"/>
        </w:rPr>
        <w:t>,</w:t>
      </w:r>
      <w:r w:rsidRPr="00247221">
        <w:rPr>
          <w:rFonts w:asciiTheme="minorHAnsi" w:hAnsiTheme="minorHAnsi" w:cstheme="minorHAnsi"/>
          <w:bCs/>
          <w:sz w:val="22"/>
        </w:rPr>
        <w:t xml:space="preserve"> styrelsens rapport enligt 8 kap. 53 a § aktiebolagslagen </w:t>
      </w:r>
      <w:r w:rsidR="002E032C" w:rsidRPr="002E032C">
        <w:rPr>
          <w:rFonts w:asciiTheme="minorHAnsi" w:hAnsiTheme="minorHAnsi" w:cstheme="minorHAnsi"/>
          <w:bCs/>
          <w:sz w:val="22"/>
        </w:rPr>
        <w:t xml:space="preserve"> </w:t>
      </w:r>
      <w:r w:rsidRPr="00247221">
        <w:rPr>
          <w:rFonts w:asciiTheme="minorHAnsi" w:hAnsiTheme="minorHAnsi" w:cstheme="minorHAnsi"/>
          <w:bCs/>
          <w:sz w:val="22"/>
        </w:rPr>
        <w:t>över utbetald och innestående ersättning som omfattas av riktlinjer för ersättning till ledande befattningshavar</w:t>
      </w:r>
      <w:r>
        <w:rPr>
          <w:rFonts w:asciiTheme="minorHAnsi" w:hAnsiTheme="minorHAnsi" w:cstheme="minorHAnsi"/>
          <w:bCs/>
          <w:sz w:val="22"/>
        </w:rPr>
        <w:t>e samt</w:t>
      </w:r>
      <w:r w:rsidRPr="00247221">
        <w:rPr>
          <w:rFonts w:asciiTheme="minorHAnsi" w:hAnsiTheme="minorHAnsi" w:cstheme="minorHAnsi"/>
          <w:bCs/>
          <w:sz w:val="22"/>
        </w:rPr>
        <w:t xml:space="preserve"> revisorns yttrande enligt 8 kap. 54 § aktiebolagslagen avseende dessa riktlinjer</w:t>
      </w:r>
      <w:r>
        <w:rPr>
          <w:rFonts w:asciiTheme="minorHAnsi" w:hAnsiTheme="minorHAnsi" w:cstheme="minorHAnsi"/>
          <w:bCs/>
          <w:sz w:val="22"/>
        </w:rPr>
        <w:t xml:space="preserve"> kommer senast </w:t>
      </w:r>
      <w:r w:rsidR="00EB0936">
        <w:rPr>
          <w:rFonts w:asciiTheme="minorHAnsi" w:hAnsiTheme="minorHAnsi" w:cstheme="minorHAnsi"/>
          <w:bCs/>
          <w:sz w:val="22"/>
        </w:rPr>
        <w:t>onsdagen</w:t>
      </w:r>
      <w:r>
        <w:rPr>
          <w:rFonts w:asciiTheme="minorHAnsi" w:hAnsiTheme="minorHAnsi" w:cstheme="minorHAnsi"/>
          <w:bCs/>
          <w:sz w:val="22"/>
        </w:rPr>
        <w:t xml:space="preserve"> den </w:t>
      </w:r>
      <w:r w:rsidR="00EB0936">
        <w:rPr>
          <w:rFonts w:asciiTheme="minorHAnsi" w:hAnsiTheme="minorHAnsi" w:cstheme="minorHAnsi"/>
          <w:bCs/>
          <w:sz w:val="22"/>
        </w:rPr>
        <w:t>21 april</w:t>
      </w:r>
      <w:r>
        <w:rPr>
          <w:rFonts w:asciiTheme="minorHAnsi" w:hAnsiTheme="minorHAnsi" w:cstheme="minorHAnsi"/>
          <w:bCs/>
          <w:sz w:val="22"/>
        </w:rPr>
        <w:t xml:space="preserve"> 2021 att finnas på </w:t>
      </w:r>
      <w:r w:rsidR="00EF7284">
        <w:rPr>
          <w:rFonts w:asciiTheme="minorHAnsi" w:hAnsiTheme="minorHAnsi" w:cstheme="minorHAnsi"/>
          <w:bCs/>
          <w:sz w:val="22"/>
        </w:rPr>
        <w:t>b</w:t>
      </w:r>
      <w:r>
        <w:rPr>
          <w:rFonts w:asciiTheme="minorHAnsi" w:hAnsiTheme="minorHAnsi" w:cstheme="minorHAnsi"/>
          <w:bCs/>
          <w:sz w:val="22"/>
        </w:rPr>
        <w:t xml:space="preserve">olagets webbplats, </w:t>
      </w:r>
      <w:hyperlink r:id="rId15" w:history="1">
        <w:r w:rsidRPr="00140276">
          <w:rPr>
            <w:rStyle w:val="Hyperlink"/>
            <w:rFonts w:asciiTheme="minorHAnsi" w:hAnsiTheme="minorHAnsi" w:cstheme="minorHAnsi"/>
            <w:bCs/>
            <w:sz w:val="22"/>
          </w:rPr>
          <w:t>www.starbreeze.com</w:t>
        </w:r>
      </w:hyperlink>
      <w:r>
        <w:rPr>
          <w:rFonts w:asciiTheme="minorHAnsi" w:hAnsiTheme="minorHAnsi" w:cstheme="minorHAnsi"/>
          <w:bCs/>
          <w:sz w:val="22"/>
        </w:rPr>
        <w:t xml:space="preserve">, samt hållas </w:t>
      </w:r>
      <w:r w:rsidR="002E032C" w:rsidRPr="001F666C">
        <w:rPr>
          <w:rFonts w:asciiTheme="minorHAnsi" w:hAnsiTheme="minorHAnsi" w:cstheme="minorHAnsi"/>
          <w:bCs/>
          <w:sz w:val="22"/>
        </w:rPr>
        <w:t xml:space="preserve">tillgängliga på </w:t>
      </w:r>
      <w:r w:rsidR="00EF7284">
        <w:rPr>
          <w:rFonts w:asciiTheme="minorHAnsi" w:hAnsiTheme="minorHAnsi" w:cstheme="minorHAnsi"/>
          <w:bCs/>
          <w:sz w:val="22"/>
        </w:rPr>
        <w:t>b</w:t>
      </w:r>
      <w:r w:rsidR="002E032C" w:rsidRPr="001F666C">
        <w:rPr>
          <w:rFonts w:asciiTheme="minorHAnsi" w:hAnsiTheme="minorHAnsi" w:cstheme="minorHAnsi"/>
          <w:bCs/>
          <w:sz w:val="22"/>
        </w:rPr>
        <w:t>olagets h</w:t>
      </w:r>
      <w:r w:rsidR="002E032C" w:rsidRPr="004C5FD2">
        <w:rPr>
          <w:rFonts w:asciiTheme="minorHAnsi" w:hAnsiTheme="minorHAnsi" w:cstheme="minorHAnsi"/>
          <w:bCs/>
          <w:sz w:val="22"/>
        </w:rPr>
        <w:t xml:space="preserve">uvudkontor, Regeringsgatan 38, </w:t>
      </w:r>
      <w:r w:rsidR="00130F52" w:rsidRPr="004C5FD2">
        <w:rPr>
          <w:rFonts w:asciiTheme="minorHAnsi" w:hAnsiTheme="minorHAnsi" w:cstheme="minorHAnsi"/>
          <w:bCs/>
          <w:sz w:val="22"/>
        </w:rPr>
        <w:t xml:space="preserve">111 56 </w:t>
      </w:r>
      <w:r w:rsidR="002E032C" w:rsidRPr="004C5FD2">
        <w:rPr>
          <w:rFonts w:asciiTheme="minorHAnsi" w:hAnsiTheme="minorHAnsi" w:cstheme="minorHAnsi"/>
          <w:bCs/>
          <w:sz w:val="22"/>
        </w:rPr>
        <w:t>Stockholm. Handlingarna</w:t>
      </w:r>
      <w:r w:rsidR="002E032C" w:rsidRPr="002E032C">
        <w:rPr>
          <w:rFonts w:asciiTheme="minorHAnsi" w:hAnsiTheme="minorHAnsi" w:cstheme="minorHAnsi"/>
          <w:bCs/>
          <w:sz w:val="22"/>
        </w:rPr>
        <w:t xml:space="preserve"> kommer vidare kostnadsfritt att sändas till aktieägare som så begär och uppger sin postadress</w:t>
      </w:r>
      <w:r w:rsidR="002E032C">
        <w:rPr>
          <w:rFonts w:asciiTheme="minorHAnsi" w:hAnsiTheme="minorHAnsi" w:cstheme="minorHAnsi"/>
          <w:bCs/>
          <w:sz w:val="22"/>
        </w:rPr>
        <w:t xml:space="preserve">. </w:t>
      </w:r>
    </w:p>
    <w:p w14:paraId="072ED7D0" w14:textId="77777777" w:rsidR="00A92213" w:rsidRDefault="00A92213" w:rsidP="00A92213">
      <w:pPr>
        <w:rPr>
          <w:rFonts w:asciiTheme="minorHAnsi" w:hAnsiTheme="minorHAnsi" w:cstheme="minorHAnsi"/>
          <w:sz w:val="22"/>
        </w:rPr>
      </w:pPr>
    </w:p>
    <w:p w14:paraId="2B1A0474" w14:textId="77777777" w:rsidR="00A92213" w:rsidRPr="00130F52" w:rsidRDefault="00A92213" w:rsidP="002E551F">
      <w:pPr>
        <w:keepNext/>
        <w:rPr>
          <w:rFonts w:asciiTheme="minorHAnsi" w:hAnsiTheme="minorHAnsi" w:cstheme="minorHAnsi"/>
          <w:sz w:val="22"/>
        </w:rPr>
      </w:pPr>
      <w:r w:rsidRPr="00130F52">
        <w:rPr>
          <w:rFonts w:asciiTheme="minorHAnsi" w:hAnsiTheme="minorHAnsi" w:cstheme="minorHAnsi"/>
          <w:sz w:val="22"/>
        </w:rPr>
        <w:t>Behandling av personuppgifter</w:t>
      </w:r>
    </w:p>
    <w:p w14:paraId="2029B155" w14:textId="77777777" w:rsidR="00A92213" w:rsidRPr="00575079" w:rsidRDefault="00A92213" w:rsidP="00A92213">
      <w:pPr>
        <w:rPr>
          <w:rFonts w:asciiTheme="minorHAnsi" w:hAnsiTheme="minorHAnsi" w:cstheme="minorHAnsi"/>
          <w:sz w:val="22"/>
        </w:rPr>
      </w:pPr>
      <w:r w:rsidRPr="00CD013A">
        <w:rPr>
          <w:rFonts w:asciiTheme="minorHAnsi" w:hAnsiTheme="minorHAnsi" w:cstheme="minorHAnsi"/>
          <w:sz w:val="22"/>
        </w:rPr>
        <w:t xml:space="preserve">För information om behandling av personuppgifter, se </w:t>
      </w:r>
      <w:hyperlink r:id="rId16" w:history="1">
        <w:r w:rsidRPr="00977645">
          <w:rPr>
            <w:rStyle w:val="Hyperlink"/>
            <w:rFonts w:asciiTheme="minorHAnsi" w:hAnsiTheme="minorHAnsi" w:cstheme="minorHAnsi"/>
            <w:sz w:val="22"/>
          </w:rPr>
          <w:t>https://www.euroclear.com/dam/ESw/Legal/Integritetspolicy-bolagsstammor-svenska.pdf</w:t>
        </w:r>
      </w:hyperlink>
      <w:r w:rsidRPr="00CD013A">
        <w:rPr>
          <w:rFonts w:asciiTheme="minorHAnsi" w:hAnsiTheme="minorHAnsi" w:cstheme="minorHAnsi"/>
          <w:sz w:val="22"/>
        </w:rPr>
        <w:t>.</w:t>
      </w:r>
    </w:p>
    <w:p w14:paraId="7A84BF86" w14:textId="77777777" w:rsidR="00A92213" w:rsidRPr="00575079" w:rsidRDefault="00A92213" w:rsidP="00A92213">
      <w:pPr>
        <w:rPr>
          <w:rFonts w:asciiTheme="minorHAnsi" w:hAnsiTheme="minorHAnsi" w:cstheme="minorHAnsi"/>
          <w:sz w:val="22"/>
        </w:rPr>
      </w:pPr>
    </w:p>
    <w:p w14:paraId="51B479FB" w14:textId="30710C74" w:rsidR="00A92213" w:rsidRPr="004E1536" w:rsidRDefault="00A92213" w:rsidP="00A92213">
      <w:pPr>
        <w:jc w:val="center"/>
        <w:rPr>
          <w:rFonts w:asciiTheme="minorHAnsi" w:hAnsiTheme="minorHAnsi" w:cstheme="minorHAnsi"/>
          <w:sz w:val="22"/>
          <w:lang w:val="de-DE"/>
        </w:rPr>
      </w:pPr>
      <w:r w:rsidRPr="004E1536">
        <w:rPr>
          <w:rFonts w:asciiTheme="minorHAnsi" w:hAnsiTheme="minorHAnsi" w:cstheme="minorHAnsi"/>
          <w:sz w:val="22"/>
          <w:lang w:val="de-DE"/>
        </w:rPr>
        <w:t>Stockholm</w:t>
      </w:r>
      <w:r w:rsidR="002E551F">
        <w:rPr>
          <w:rFonts w:asciiTheme="minorHAnsi" w:hAnsiTheme="minorHAnsi" w:cstheme="minorHAnsi"/>
          <w:sz w:val="22"/>
          <w:lang w:val="de-DE"/>
        </w:rPr>
        <w:t xml:space="preserve"> i</w:t>
      </w:r>
      <w:r w:rsidR="00007B47">
        <w:rPr>
          <w:rFonts w:asciiTheme="minorHAnsi" w:hAnsiTheme="minorHAnsi" w:cstheme="minorHAnsi"/>
          <w:sz w:val="22"/>
          <w:lang w:val="de-DE"/>
        </w:rPr>
        <w:t xml:space="preserve"> </w:t>
      </w:r>
      <w:proofErr w:type="spellStart"/>
      <w:r w:rsidR="00007B47">
        <w:rPr>
          <w:rFonts w:asciiTheme="minorHAnsi" w:hAnsiTheme="minorHAnsi" w:cstheme="minorHAnsi"/>
          <w:sz w:val="22"/>
          <w:lang w:val="de-DE"/>
        </w:rPr>
        <w:t>mars</w:t>
      </w:r>
      <w:proofErr w:type="spellEnd"/>
      <w:r w:rsidRPr="004E1536">
        <w:rPr>
          <w:rFonts w:asciiTheme="minorHAnsi" w:hAnsiTheme="minorHAnsi" w:cstheme="minorHAnsi"/>
          <w:sz w:val="22"/>
          <w:lang w:val="de-DE"/>
        </w:rPr>
        <w:t xml:space="preserve"> 202</w:t>
      </w:r>
      <w:r w:rsidR="00D103ED">
        <w:rPr>
          <w:rFonts w:asciiTheme="minorHAnsi" w:hAnsiTheme="minorHAnsi" w:cstheme="minorHAnsi"/>
          <w:sz w:val="22"/>
          <w:lang w:val="de-DE"/>
        </w:rPr>
        <w:t>1</w:t>
      </w:r>
    </w:p>
    <w:p w14:paraId="13B8673B" w14:textId="77777777" w:rsidR="00A92213" w:rsidRPr="004E1536" w:rsidRDefault="00A92213" w:rsidP="00A92213">
      <w:pPr>
        <w:jc w:val="center"/>
        <w:rPr>
          <w:rFonts w:asciiTheme="minorHAnsi" w:hAnsiTheme="minorHAnsi" w:cstheme="minorHAnsi"/>
          <w:sz w:val="22"/>
          <w:lang w:val="de-DE"/>
        </w:rPr>
      </w:pPr>
      <w:r w:rsidRPr="004E1536">
        <w:rPr>
          <w:rFonts w:asciiTheme="minorHAnsi" w:hAnsiTheme="minorHAnsi" w:cstheme="minorHAnsi"/>
          <w:sz w:val="22"/>
          <w:lang w:val="de-DE"/>
        </w:rPr>
        <w:t>Starbreeze AB (</w:t>
      </w:r>
      <w:proofErr w:type="spellStart"/>
      <w:r w:rsidRPr="004E1536">
        <w:rPr>
          <w:rFonts w:asciiTheme="minorHAnsi" w:hAnsiTheme="minorHAnsi" w:cstheme="minorHAnsi"/>
          <w:sz w:val="22"/>
          <w:lang w:val="de-DE"/>
        </w:rPr>
        <w:t>publ</w:t>
      </w:r>
      <w:proofErr w:type="spellEnd"/>
      <w:r w:rsidRPr="004E1536">
        <w:rPr>
          <w:rFonts w:asciiTheme="minorHAnsi" w:hAnsiTheme="minorHAnsi" w:cstheme="minorHAnsi"/>
          <w:sz w:val="22"/>
          <w:lang w:val="de-DE"/>
        </w:rPr>
        <w:t>)</w:t>
      </w:r>
    </w:p>
    <w:p w14:paraId="245CFC21" w14:textId="77777777" w:rsidR="00A92213" w:rsidRPr="00575079" w:rsidRDefault="00A92213" w:rsidP="00A92213">
      <w:pPr>
        <w:jc w:val="center"/>
        <w:rPr>
          <w:rFonts w:asciiTheme="minorHAnsi" w:hAnsiTheme="minorHAnsi" w:cstheme="minorHAnsi"/>
          <w:i/>
          <w:iCs/>
          <w:sz w:val="22"/>
        </w:rPr>
      </w:pPr>
      <w:r w:rsidRPr="00575079">
        <w:rPr>
          <w:rFonts w:asciiTheme="minorHAnsi" w:hAnsiTheme="minorHAnsi" w:cstheme="minorHAnsi"/>
          <w:i/>
          <w:iCs/>
          <w:sz w:val="22"/>
        </w:rPr>
        <w:t>Styrelsen</w:t>
      </w:r>
    </w:p>
    <w:p w14:paraId="1E415296" w14:textId="77777777" w:rsidR="00A92213" w:rsidRPr="00575079" w:rsidRDefault="00A92213" w:rsidP="00A92213">
      <w:pPr>
        <w:jc w:val="center"/>
        <w:rPr>
          <w:rFonts w:asciiTheme="minorHAnsi" w:hAnsiTheme="minorHAnsi" w:cstheme="minorHAnsi"/>
          <w:sz w:val="22"/>
        </w:rPr>
      </w:pPr>
    </w:p>
    <w:p w14:paraId="4B09FABD" w14:textId="77777777" w:rsidR="00A92213" w:rsidRPr="00575079" w:rsidRDefault="00A92213" w:rsidP="00A92213">
      <w:pPr>
        <w:jc w:val="center"/>
        <w:rPr>
          <w:rFonts w:asciiTheme="minorHAnsi" w:hAnsiTheme="minorHAnsi" w:cstheme="minorHAnsi"/>
          <w:sz w:val="22"/>
        </w:rPr>
      </w:pPr>
      <w:r w:rsidRPr="00575079">
        <w:rPr>
          <w:rFonts w:asciiTheme="minorHAnsi" w:hAnsiTheme="minorHAnsi" w:cstheme="minorHAnsi"/>
          <w:sz w:val="22"/>
        </w:rPr>
        <w:t>##</w:t>
      </w:r>
    </w:p>
    <w:p w14:paraId="58E511FB" w14:textId="77777777" w:rsidR="00A92213" w:rsidRPr="00575079" w:rsidRDefault="00A92213" w:rsidP="00A92213">
      <w:pPr>
        <w:rPr>
          <w:rFonts w:asciiTheme="minorHAnsi" w:hAnsiTheme="minorHAnsi" w:cstheme="minorHAnsi"/>
          <w:sz w:val="22"/>
        </w:rPr>
      </w:pPr>
    </w:p>
    <w:p w14:paraId="66EFA48C" w14:textId="77777777" w:rsidR="00A92213" w:rsidRPr="00575079" w:rsidRDefault="00A92213" w:rsidP="002E551F">
      <w:pPr>
        <w:keepNext/>
        <w:rPr>
          <w:rFonts w:asciiTheme="minorHAnsi" w:hAnsiTheme="minorHAnsi" w:cstheme="minorHAnsi"/>
          <w:b/>
          <w:bCs/>
          <w:sz w:val="22"/>
        </w:rPr>
      </w:pPr>
      <w:r w:rsidRPr="00575079">
        <w:rPr>
          <w:rFonts w:asciiTheme="minorHAnsi" w:hAnsiTheme="minorHAnsi" w:cstheme="minorHAnsi"/>
          <w:b/>
          <w:bCs/>
          <w:sz w:val="22"/>
        </w:rPr>
        <w:t>För vidare information, vänligen kontakta:</w:t>
      </w:r>
    </w:p>
    <w:p w14:paraId="12886AF3" w14:textId="77777777" w:rsidR="00A92213" w:rsidRPr="00575079" w:rsidRDefault="00A92213" w:rsidP="00A92213">
      <w:pPr>
        <w:rPr>
          <w:rFonts w:asciiTheme="minorHAnsi" w:hAnsiTheme="minorHAnsi" w:cstheme="minorHAnsi"/>
          <w:sz w:val="22"/>
        </w:rPr>
      </w:pPr>
      <w:r w:rsidRPr="00575079">
        <w:rPr>
          <w:rFonts w:asciiTheme="minorHAnsi" w:hAnsiTheme="minorHAnsi" w:cstheme="minorHAnsi"/>
          <w:sz w:val="22"/>
        </w:rPr>
        <w:t xml:space="preserve">Torgny Hellström, Styrelseordförande </w:t>
      </w:r>
    </w:p>
    <w:p w14:paraId="167BA8D3" w14:textId="77777777" w:rsidR="00A92213" w:rsidRPr="00575079" w:rsidRDefault="00A92213" w:rsidP="00A92213">
      <w:pPr>
        <w:rPr>
          <w:rFonts w:asciiTheme="minorHAnsi" w:hAnsiTheme="minorHAnsi" w:cstheme="minorHAnsi"/>
          <w:sz w:val="22"/>
        </w:rPr>
      </w:pPr>
      <w:r w:rsidRPr="00575079">
        <w:rPr>
          <w:rFonts w:asciiTheme="minorHAnsi" w:hAnsiTheme="minorHAnsi" w:cstheme="minorHAnsi"/>
          <w:sz w:val="22"/>
        </w:rPr>
        <w:t>torgny.hellstrom@starbreeze.com</w:t>
      </w:r>
    </w:p>
    <w:p w14:paraId="4B2E2DEA" w14:textId="77777777" w:rsidR="00A92213" w:rsidRPr="00B9047F" w:rsidRDefault="00A92213" w:rsidP="00A92213">
      <w:pPr>
        <w:rPr>
          <w:rFonts w:asciiTheme="minorHAnsi" w:hAnsiTheme="minorHAnsi" w:cstheme="minorHAnsi"/>
          <w:sz w:val="22"/>
        </w:rPr>
      </w:pPr>
    </w:p>
    <w:p w14:paraId="45A4365C" w14:textId="714BE167" w:rsidR="00A92213" w:rsidRPr="00834DBC" w:rsidRDefault="00A92213" w:rsidP="00A92213">
      <w:pPr>
        <w:rPr>
          <w:rFonts w:asciiTheme="minorHAnsi" w:hAnsiTheme="minorHAnsi" w:cstheme="minorHAnsi"/>
          <w:i/>
          <w:iCs/>
          <w:sz w:val="22"/>
          <w:szCs w:val="22"/>
        </w:rPr>
      </w:pPr>
      <w:r w:rsidRPr="007E1974">
        <w:rPr>
          <w:rFonts w:asciiTheme="minorHAnsi" w:hAnsiTheme="minorHAnsi" w:cstheme="minorHAnsi"/>
          <w:i/>
          <w:iCs/>
          <w:sz w:val="22"/>
          <w:szCs w:val="22"/>
        </w:rPr>
        <w:t xml:space="preserve">Denna information </w:t>
      </w:r>
      <w:r w:rsidRPr="004C5FD2">
        <w:rPr>
          <w:rFonts w:asciiTheme="minorHAnsi" w:hAnsiTheme="minorHAnsi" w:cstheme="minorHAnsi"/>
          <w:i/>
          <w:iCs/>
          <w:sz w:val="22"/>
          <w:szCs w:val="22"/>
        </w:rPr>
        <w:t xml:space="preserve">lämnades, genom ovanstående kontaktpersons försorg, för offentliggörande den </w:t>
      </w:r>
      <w:r w:rsidR="00CA708B">
        <w:rPr>
          <w:rFonts w:asciiTheme="minorHAnsi" w:hAnsiTheme="minorHAnsi" w:cstheme="minorHAnsi"/>
          <w:i/>
          <w:iCs/>
          <w:sz w:val="22"/>
          <w:szCs w:val="22"/>
        </w:rPr>
        <w:t>9</w:t>
      </w:r>
      <w:r w:rsidR="00007B47" w:rsidRPr="004C5FD2">
        <w:rPr>
          <w:rFonts w:asciiTheme="minorHAnsi" w:hAnsiTheme="minorHAnsi" w:cstheme="minorHAnsi"/>
          <w:i/>
          <w:iCs/>
          <w:sz w:val="22"/>
          <w:szCs w:val="22"/>
        </w:rPr>
        <w:t xml:space="preserve"> april</w:t>
      </w:r>
      <w:r w:rsidRPr="004C5FD2">
        <w:rPr>
          <w:rFonts w:asciiTheme="minorHAnsi" w:hAnsiTheme="minorHAnsi" w:cstheme="minorHAnsi"/>
          <w:i/>
          <w:iCs/>
          <w:sz w:val="22"/>
          <w:szCs w:val="22"/>
        </w:rPr>
        <w:t xml:space="preserve"> 202</w:t>
      </w:r>
      <w:r w:rsidR="00D103ED" w:rsidRPr="004C5FD2">
        <w:rPr>
          <w:rFonts w:asciiTheme="minorHAnsi" w:hAnsiTheme="minorHAnsi" w:cstheme="minorHAnsi"/>
          <w:i/>
          <w:iCs/>
          <w:sz w:val="22"/>
          <w:szCs w:val="22"/>
        </w:rPr>
        <w:t>1</w:t>
      </w:r>
      <w:r w:rsidRPr="004C5FD2">
        <w:rPr>
          <w:rFonts w:asciiTheme="minorHAnsi" w:hAnsiTheme="minorHAnsi" w:cstheme="minorHAnsi"/>
          <w:i/>
          <w:iCs/>
          <w:sz w:val="22"/>
          <w:szCs w:val="22"/>
        </w:rPr>
        <w:t xml:space="preserve"> kl. </w:t>
      </w:r>
      <w:r w:rsidR="00CA708B">
        <w:rPr>
          <w:rFonts w:asciiTheme="minorHAnsi" w:hAnsiTheme="minorHAnsi" w:cstheme="minorHAnsi"/>
          <w:i/>
          <w:iCs/>
          <w:sz w:val="22"/>
          <w:szCs w:val="22"/>
        </w:rPr>
        <w:t>08</w:t>
      </w:r>
      <w:r w:rsidR="00007B47" w:rsidRPr="004C5FD2">
        <w:rPr>
          <w:rFonts w:asciiTheme="minorHAnsi" w:hAnsiTheme="minorHAnsi" w:cstheme="minorHAnsi"/>
          <w:i/>
          <w:iCs/>
          <w:sz w:val="22"/>
          <w:szCs w:val="22"/>
        </w:rPr>
        <w:t>.00</w:t>
      </w:r>
      <w:r w:rsidR="00D103ED" w:rsidRPr="004C5FD2">
        <w:rPr>
          <w:rFonts w:asciiTheme="minorHAnsi" w:hAnsiTheme="minorHAnsi" w:cstheme="minorHAnsi"/>
          <w:i/>
          <w:iCs/>
          <w:sz w:val="22"/>
          <w:szCs w:val="22"/>
        </w:rPr>
        <w:t xml:space="preserve"> CET</w:t>
      </w:r>
      <w:r w:rsidRPr="004C5FD2">
        <w:rPr>
          <w:rFonts w:asciiTheme="minorHAnsi" w:hAnsiTheme="minorHAnsi" w:cstheme="minorHAnsi"/>
          <w:i/>
          <w:iCs/>
          <w:sz w:val="22"/>
          <w:szCs w:val="22"/>
        </w:rPr>
        <w:t>.</w:t>
      </w:r>
    </w:p>
    <w:p w14:paraId="47C644C8" w14:textId="77777777" w:rsidR="00A92213" w:rsidRPr="00834DBC" w:rsidRDefault="00A92213" w:rsidP="00A92213">
      <w:pPr>
        <w:rPr>
          <w:rFonts w:asciiTheme="minorHAnsi" w:hAnsiTheme="minorHAnsi" w:cstheme="minorHAnsi"/>
          <w:i/>
          <w:iCs/>
          <w:sz w:val="22"/>
          <w:szCs w:val="22"/>
        </w:rPr>
      </w:pPr>
    </w:p>
    <w:p w14:paraId="1C4992F0" w14:textId="77777777" w:rsidR="00A92213" w:rsidRPr="006B717A" w:rsidRDefault="00A92213" w:rsidP="002E551F">
      <w:pPr>
        <w:keepNext/>
        <w:rPr>
          <w:rFonts w:asciiTheme="minorHAnsi" w:hAnsiTheme="minorHAnsi" w:cstheme="minorHAnsi"/>
          <w:b/>
          <w:bCs/>
          <w:i/>
          <w:iCs/>
          <w:sz w:val="22"/>
          <w:szCs w:val="22"/>
        </w:rPr>
      </w:pPr>
      <w:r w:rsidRPr="006B717A">
        <w:rPr>
          <w:rFonts w:asciiTheme="minorHAnsi" w:hAnsiTheme="minorHAnsi" w:cstheme="minorHAnsi"/>
          <w:b/>
          <w:bCs/>
          <w:i/>
          <w:iCs/>
          <w:sz w:val="22"/>
          <w:szCs w:val="22"/>
        </w:rPr>
        <w:t>Om Starbreeze</w:t>
      </w:r>
    </w:p>
    <w:p w14:paraId="4D96B257" w14:textId="77777777" w:rsidR="007C2801" w:rsidRPr="00A92213" w:rsidRDefault="00A92213" w:rsidP="00A92213">
      <w:pPr>
        <w:rPr>
          <w:rFonts w:asciiTheme="minorHAnsi" w:hAnsiTheme="minorHAnsi" w:cstheme="minorHAnsi"/>
          <w:i/>
          <w:iCs/>
          <w:sz w:val="22"/>
          <w:szCs w:val="22"/>
        </w:rPr>
      </w:pPr>
      <w:r w:rsidRPr="006B717A">
        <w:rPr>
          <w:rFonts w:asciiTheme="minorHAnsi" w:hAnsiTheme="minorHAnsi" w:cstheme="minorHAnsi"/>
          <w:i/>
          <w:iCs/>
          <w:sz w:val="22"/>
          <w:szCs w:val="22"/>
        </w:rPr>
        <w:t>Starbreeze är en oberoende utvecklare, skapare, förläggare och distributör av PC och konsolspel med ett globalt marknadsfokus, med studios i Stockholm, Barcelona och Paris. Med det framgångsrika varumärket PAYDAY i centrum, utvecklar Starbreeze spel bas</w:t>
      </w:r>
      <w:bookmarkStart w:id="11" w:name="_GoBack"/>
      <w:bookmarkEnd w:id="11"/>
      <w:r w:rsidRPr="006B717A">
        <w:rPr>
          <w:rFonts w:asciiTheme="minorHAnsi" w:hAnsiTheme="minorHAnsi" w:cstheme="minorHAnsi"/>
          <w:i/>
          <w:iCs/>
          <w:sz w:val="22"/>
          <w:szCs w:val="22"/>
        </w:rPr>
        <w:t xml:space="preserve">erat på egna och andras varumärken, både internt och i samarbete med externa spelutvecklare. Starbreeze aktier är noterade på Nasdaq Stockholm under </w:t>
      </w:r>
      <w:proofErr w:type="spellStart"/>
      <w:r w:rsidRPr="006B717A">
        <w:rPr>
          <w:rFonts w:asciiTheme="minorHAnsi" w:hAnsiTheme="minorHAnsi" w:cstheme="minorHAnsi"/>
          <w:i/>
          <w:iCs/>
          <w:sz w:val="22"/>
          <w:szCs w:val="22"/>
        </w:rPr>
        <w:t>ticker</w:t>
      </w:r>
      <w:proofErr w:type="spellEnd"/>
      <w:r w:rsidRPr="006B717A">
        <w:rPr>
          <w:rFonts w:asciiTheme="minorHAnsi" w:hAnsiTheme="minorHAnsi" w:cstheme="minorHAnsi"/>
          <w:i/>
          <w:iCs/>
          <w:sz w:val="22"/>
          <w:szCs w:val="22"/>
        </w:rPr>
        <w:t xml:space="preserve"> STAR A och STAR B med ISIN-koderna SE0007158928 (A-aktien) och SE0005992831 (B-aktien). För mer information, besök starbreeze.com</w:t>
      </w:r>
    </w:p>
    <w:sectPr w:rsidR="007C2801" w:rsidRPr="00A92213">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9CC75" w14:textId="77777777" w:rsidR="00D54872" w:rsidRDefault="00D54872" w:rsidP="00E03B23">
      <w:r>
        <w:separator/>
      </w:r>
    </w:p>
  </w:endnote>
  <w:endnote w:type="continuationSeparator" w:id="0">
    <w:p w14:paraId="51480CF5" w14:textId="77777777" w:rsidR="00D54872" w:rsidRDefault="00D54872" w:rsidP="00E0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4CEA9" w14:textId="77777777" w:rsidR="009220B4" w:rsidRDefault="00FD24C1">
    <w:pPr>
      <w:pStyle w:val="Footer"/>
    </w:pPr>
    <w:r>
      <w:rPr>
        <w:noProof/>
        <w:lang w:eastAsia="zh-CN"/>
      </w:rPr>
      <mc:AlternateContent>
        <mc:Choice Requires="wps">
          <w:drawing>
            <wp:anchor distT="0" distB="0" distL="114300" distR="114300" simplePos="1" relativeHeight="251659264" behindDoc="0" locked="0" layoutInCell="1" allowOverlap="1" wp14:anchorId="21F87DA4" wp14:editId="54F8D392">
              <wp:simplePos x="254000" y="0"/>
              <wp:positionH relativeFrom="column">
                <wp:posOffset>0</wp:posOffset>
              </wp:positionH>
              <wp:positionV relativeFrom="page">
                <wp:posOffset>7620000</wp:posOffset>
              </wp:positionV>
              <wp:extent cx="152400" cy="1778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52400" cy="1778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8D95D75" w14:textId="77777777" w:rsidR="00FD24C1" w:rsidRPr="00FD24C1" w:rsidRDefault="00FD24C1">
                          <w:pPr>
                            <w:rPr>
                              <w:rFonts w:ascii="Arial" w:hAnsi="Arial" w:cs="Arial"/>
                              <w:sz w:val="12"/>
                            </w:rPr>
                          </w:pPr>
                          <w:r>
                            <w:rPr>
                              <w:rFonts w:ascii="Arial" w:hAnsi="Arial" w:cs="Arial"/>
                              <w:sz w:val="12"/>
                            </w:rPr>
                            <w:t>LEGAL#19539745v2</w:t>
                          </w:r>
                        </w:p>
                      </w:txbxContent>
                    </wps:txbx>
                    <wps:bodyPr rot="0" spcFirstLastPara="0" vertOverflow="overflow" horzOverflow="overflow" vert="vert270" wrap="square" lIns="12700" tIns="12700" rIns="12700" bIns="12700" numCol="1" spcCol="0" rtlCol="0" fromWordArt="0" anchor="t" anchorCtr="0" forceAA="0" compatLnSpc="1">
                      <a:prstTxWarp prst="textNoShape">
                        <a:avLst/>
                      </a:prstTxWarp>
                      <a:noAutofit/>
                    </wps:bodyPr>
                  </wps:wsp>
                </a:graphicData>
              </a:graphic>
            </wp:anchor>
          </w:drawing>
        </mc:Choice>
        <mc:Fallback>
          <w:pict>
            <v:shapetype w14:anchorId="21F87DA4" id="_x0000_t202" coordsize="21600,21600" o:spt="202" path="m,l,21600r21600,l21600,xe">
              <v:stroke joinstyle="miter"/>
              <v:path gradientshapeok="t" o:connecttype="rect"/>
            </v:shapetype>
            <v:shape id="Text Box 8" o:spid="_x0000_s1026" type="#_x0000_t202" style="position:absolute;margin-left:0;margin-top:600pt;width:12pt;height:140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dXh4QIAAFUGAAAOAAAAZHJzL2Uyb0RvYy54bWysVd1P2zAQf5+0/8Hye0nShX6JFBVQp0kV&#10;oMHEs+vYxMKxPdtt06H97zs7SSlsD2Pai3Pfvvvd+XJ23tQSbZl1QqsCZycpRkxRXQr1WOBv98vB&#10;BCPniSqJ1IoVeM8cPp9//HC2MzM21JWWJbMIgig325kCV96bWZI4WrGauBNtmAIl17YmHlj7mJSW&#10;7CB6LZNhmo6SnbalsZoy50B61SrxPMbnnFF/w7ljHskCQ24+njae63Am8zMye7TEVIJ2aZB/yKIm&#10;QsGlh1BXxBO0seK3ULWgVjvN/QnVdaI5F5TFGqCaLH1TzV1FDIu1ADjOHGBy/y8svd7eWiTKAkOj&#10;FKmhRfes8ehCN2gS0NkZNwOjOwNmvgExdLmXOxCGohtu6/CFchDoAef9AdsQjAan02GegoaCKhuP&#10;JykwED558TbW+c9M1ygQBbbQuwgp2a6cb017k3CZ0kshZeyfVGhX4NGn0zQ6HDQQXKpgy+IktGGA&#10;azyQUQ7JxS49TzNI72I4HSxHk/EgX+ang+k4nQzSbHoxHaX5NL9a/gzRs3xWibJkaiUU6ycmy/+u&#10;I93str2OM/MqcaelKENVIbdQ66W0aEtgdNeS0KcOryOr5HU6EU6orv/GKpPQwbZTkfJ7yUJ8qb4y&#10;Dp2PDQuC+ObY4UpCKVM+9jriCNbBikN673Hs7INr24X3OB884s1a+YNzLZS2sdtv0i6f+pR5aw9g&#10;HNUdSN+sm26y17rcw2BbDQMHw+kMXQrAfUWcvyUWNgEIYbv5Gzi41DBluqMwqrT98Sd5sC9wOIdj&#10;cN/Bcimw+74hlmEkvyh4vRloQOWPGXvMrI8ZtakvNQxBFhOMJDhbL3uSW10/wB5chItBRRSF5Ars&#10;e/LStysP9ihli0U0gv1jiF+pO0ND6IBwGLn75oFY071BD8N0rfs1RGZvnmJrGzyVXmy85iK+04Bx&#10;C2yHPeyuOJLdng3L8ZiPVi9/g/kvAAAA//8DAFBLAwQUAAYACAAAACEAkIuBO94AAAAJAQAADwAA&#10;AGRycy9kb3ducmV2LnhtbExPTUsDMRC9C/6HMAUvYrOWYst2s0UFqaAI/UB6TDfT3dRksmzSdvXX&#10;O57saWbeG95HMe+9Eyfsog2k4H6YgUCqgrFUK9isX+6mIGLSZLQLhAq+McK8vL4qdG7CmZZ4WqVa&#10;sAjFXCtoUmpzKWPVoNdxGFok5vah8zrx2dXSdPrM4t7JUZY9SK8tsUOjW3xusPpaHb0C9/T2+fpz&#10;sIv37YddT25jtjgsN0rdDPrHGYiEffp/hr/4HB1KzrQLRzJROAVcJDHKJrwxPxrz3DEynjIiy0Je&#10;Nih/AQAA//8DAFBLAQItABQABgAIAAAAIQC2gziS/gAAAOEBAAATAAAAAAAAAAAAAAAAAAAAAABb&#10;Q29udGVudF9UeXBlc10ueG1sUEsBAi0AFAAGAAgAAAAhADj9If/WAAAAlAEAAAsAAAAAAAAAAAAA&#10;AAAALwEAAF9yZWxzLy5yZWxzUEsBAi0AFAAGAAgAAAAhAG/h1eHhAgAAVQYAAA4AAAAAAAAAAAAA&#10;AAAALgIAAGRycy9lMm9Eb2MueG1sUEsBAi0AFAAGAAgAAAAhAJCLgTveAAAACQEAAA8AAAAAAAAA&#10;AAAAAAAAOwUAAGRycy9kb3ducmV2LnhtbFBLBQYAAAAABAAEAPMAAABGBgAAAAA=&#10;" filled="f" stroked="f" strokeweight=".5pt">
              <v:textbox style="layout-flow:vertical;mso-layout-flow-alt:bottom-to-top" inset="1pt,1pt,1pt,1pt">
                <w:txbxContent>
                  <w:p w14:paraId="68D95D75" w14:textId="77777777" w:rsidR="00FD24C1" w:rsidRPr="00FD24C1" w:rsidRDefault="00FD24C1">
                    <w:pPr>
                      <w:rPr>
                        <w:rFonts w:ascii="Arial" w:hAnsi="Arial" w:cs="Arial"/>
                        <w:sz w:val="12"/>
                      </w:rPr>
                    </w:pPr>
                    <w:r>
                      <w:rPr>
                        <w:rFonts w:ascii="Arial" w:hAnsi="Arial" w:cs="Arial"/>
                        <w:sz w:val="12"/>
                      </w:rPr>
                      <w:t>LEGAL#19539745v2</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B08AC" w14:textId="77777777" w:rsidR="00D54872" w:rsidRDefault="00D54872" w:rsidP="00E03B23">
      <w:r>
        <w:separator/>
      </w:r>
    </w:p>
  </w:footnote>
  <w:footnote w:type="continuationSeparator" w:id="0">
    <w:p w14:paraId="6E597120" w14:textId="77777777" w:rsidR="00D54872" w:rsidRDefault="00D54872" w:rsidP="00E03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50B05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1689A86"/>
    <w:lvl w:ilvl="0">
      <w:start w:val="1"/>
      <w:numFmt w:val="decimal"/>
      <w:lvlText w:val="%1."/>
      <w:lvlJc w:val="left"/>
      <w:pPr>
        <w:ind w:left="360" w:hanging="360"/>
      </w:pPr>
      <w:rPr>
        <w:rFonts w:hint="default"/>
      </w:rPr>
    </w:lvl>
  </w:abstractNum>
  <w:abstractNum w:abstractNumId="2" w15:restartNumberingAfterBreak="0">
    <w:nsid w:val="FFFFFF89"/>
    <w:multiLevelType w:val="singleLevel"/>
    <w:tmpl w:val="6FB889A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376A46"/>
    <w:multiLevelType w:val="multilevel"/>
    <w:tmpl w:val="05D06666"/>
    <w:styleLink w:val="NumreradRubrik"/>
    <w:lvl w:ilvl="0">
      <w:start w:val="1"/>
      <w:numFmt w:val="decimal"/>
      <w:lvlText w:val="%1"/>
      <w:lvlJc w:val="left"/>
      <w:pPr>
        <w:ind w:left="851" w:hanging="851"/>
      </w:pPr>
      <w:rPr>
        <w:rFonts w:ascii="Arial" w:hAnsi="Arial" w:hint="default"/>
        <w:b/>
        <w:sz w:val="20"/>
      </w:rPr>
    </w:lvl>
    <w:lvl w:ilvl="1">
      <w:start w:val="1"/>
      <w:numFmt w:val="decimal"/>
      <w:lvlText w:val="%1.%2"/>
      <w:lvlJc w:val="left"/>
      <w:pPr>
        <w:ind w:left="851" w:hanging="851"/>
      </w:pPr>
      <w:rPr>
        <w:rFonts w:ascii="Arial" w:hAnsi="Arial" w:hint="default"/>
        <w:b/>
        <w:sz w:val="20"/>
      </w:rPr>
    </w:lvl>
    <w:lvl w:ilvl="2">
      <w:start w:val="1"/>
      <w:numFmt w:val="decimal"/>
      <w:lvlText w:val="%1.%2.%3"/>
      <w:lvlJc w:val="left"/>
      <w:pPr>
        <w:ind w:left="851" w:hanging="851"/>
      </w:pPr>
      <w:rPr>
        <w:rFonts w:ascii="Arial" w:hAnsi="Arial" w:hint="default"/>
        <w:i/>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 w15:restartNumberingAfterBreak="0">
    <w:nsid w:val="00C40E90"/>
    <w:multiLevelType w:val="multilevel"/>
    <w:tmpl w:val="FFCCD366"/>
    <w:styleLink w:val="NordoCo"/>
    <w:lvl w:ilvl="0">
      <w:start w:val="1"/>
      <w:numFmt w:val="decimal"/>
      <w:pStyle w:val="Heading1"/>
      <w:lvlText w:val="%1"/>
      <w:lvlJc w:val="left"/>
      <w:pPr>
        <w:ind w:left="851" w:hanging="851"/>
      </w:pPr>
      <w:rPr>
        <w:rFonts w:ascii="Arial" w:hAnsi="Arial" w:hint="default"/>
        <w:b/>
        <w:caps/>
        <w:smallCaps w:val="0"/>
        <w:sz w:val="20"/>
      </w:rPr>
    </w:lvl>
    <w:lvl w:ilvl="1">
      <w:start w:val="1"/>
      <w:numFmt w:val="decimal"/>
      <w:pStyle w:val="Stycke1"/>
      <w:lvlText w:val="%1.%2"/>
      <w:lvlJc w:val="left"/>
      <w:pPr>
        <w:ind w:left="851" w:hanging="851"/>
      </w:pPr>
      <w:rPr>
        <w:rFonts w:ascii="Arial" w:hAnsi="Arial" w:hint="default"/>
        <w:sz w:val="20"/>
      </w:rPr>
    </w:lvl>
    <w:lvl w:ilvl="2">
      <w:start w:val="1"/>
      <w:numFmt w:val="decimal"/>
      <w:pStyle w:val="Heading2"/>
      <w:lvlText w:val="%1.%3"/>
      <w:lvlJc w:val="left"/>
      <w:pPr>
        <w:ind w:left="851" w:hanging="851"/>
      </w:pPr>
      <w:rPr>
        <w:rFonts w:ascii="Arial" w:hAnsi="Arial" w:hint="default"/>
        <w:b/>
        <w:sz w:val="20"/>
      </w:rPr>
    </w:lvl>
    <w:lvl w:ilvl="3">
      <w:start w:val="1"/>
      <w:numFmt w:val="decimal"/>
      <w:pStyle w:val="Stycke2"/>
      <w:lvlText w:val="%1.%3.%4"/>
      <w:lvlJc w:val="left"/>
      <w:pPr>
        <w:ind w:left="851" w:hanging="851"/>
      </w:pPr>
      <w:rPr>
        <w:rFonts w:ascii="Arial" w:hAnsi="Arial" w:hint="default"/>
        <w:sz w:val="20"/>
      </w:rPr>
    </w:lvl>
    <w:lvl w:ilvl="4">
      <w:start w:val="1"/>
      <w:numFmt w:val="decimal"/>
      <w:pStyle w:val="Heading3"/>
      <w:lvlText w:val="%1.%3.%5"/>
      <w:lvlJc w:val="left"/>
      <w:pPr>
        <w:ind w:left="851" w:hanging="851"/>
      </w:pPr>
      <w:rPr>
        <w:rFonts w:ascii="Arial" w:hAnsi="Arial" w:hint="default"/>
        <w:i/>
        <w:sz w:val="20"/>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 w15:restartNumberingAfterBreak="0">
    <w:nsid w:val="08D1620E"/>
    <w:multiLevelType w:val="hybridMultilevel"/>
    <w:tmpl w:val="0802B252"/>
    <w:lvl w:ilvl="0" w:tplc="041D0019">
      <w:start w:val="1"/>
      <w:numFmt w:val="lowerLetter"/>
      <w:lvlText w:val="%1."/>
      <w:lvlJc w:val="left"/>
      <w:pPr>
        <w:ind w:left="1429" w:hanging="360"/>
      </w:p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6" w15:restartNumberingAfterBreak="0">
    <w:nsid w:val="0A5E60E3"/>
    <w:multiLevelType w:val="singleLevel"/>
    <w:tmpl w:val="A1689A86"/>
    <w:lvl w:ilvl="0">
      <w:start w:val="1"/>
      <w:numFmt w:val="decimal"/>
      <w:lvlText w:val="%1."/>
      <w:lvlJc w:val="left"/>
      <w:pPr>
        <w:ind w:left="360" w:hanging="360"/>
      </w:pPr>
      <w:rPr>
        <w:rFonts w:hint="default"/>
      </w:rPr>
    </w:lvl>
  </w:abstractNum>
  <w:abstractNum w:abstractNumId="7" w15:restartNumberingAfterBreak="0">
    <w:nsid w:val="0B1D797F"/>
    <w:multiLevelType w:val="hybridMultilevel"/>
    <w:tmpl w:val="931AD7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0A36A33"/>
    <w:multiLevelType w:val="multilevel"/>
    <w:tmpl w:val="DAB8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844DE3"/>
    <w:multiLevelType w:val="singleLevel"/>
    <w:tmpl w:val="A1689A86"/>
    <w:lvl w:ilvl="0">
      <w:start w:val="1"/>
      <w:numFmt w:val="decimal"/>
      <w:lvlText w:val="%1."/>
      <w:lvlJc w:val="left"/>
      <w:pPr>
        <w:ind w:left="360" w:hanging="360"/>
      </w:pPr>
      <w:rPr>
        <w:rFonts w:hint="default"/>
      </w:rPr>
    </w:lvl>
  </w:abstractNum>
  <w:abstractNum w:abstractNumId="10" w15:restartNumberingAfterBreak="0">
    <w:nsid w:val="231773C0"/>
    <w:multiLevelType w:val="multilevel"/>
    <w:tmpl w:val="F04661B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pStyle w:val="Heading4"/>
      <w:lvlText w:val="%1.%2.%3.%4"/>
      <w:lvlJc w:val="left"/>
      <w:pPr>
        <w:ind w:left="851" w:hanging="851"/>
      </w:pPr>
      <w:rPr>
        <w:rFonts w:ascii="Arial" w:hAnsi="Arial" w:hint="default"/>
        <w:b w:val="0"/>
        <w:i w:val="0"/>
        <w:color w:val="auto"/>
        <w:sz w:val="20"/>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851" w:hanging="851"/>
      </w:pPr>
      <w:rPr>
        <w:rFonts w:hint="default"/>
      </w:rPr>
    </w:lvl>
    <w:lvl w:ilvl="6">
      <w:start w:val="1"/>
      <w:numFmt w:val="decimal"/>
      <w:pStyle w:val="Heading7"/>
      <w:lvlText w:val="%1.%2.%3.%4.%5.%6.%7"/>
      <w:lvlJc w:val="left"/>
      <w:pPr>
        <w:ind w:left="851" w:hanging="851"/>
      </w:pPr>
      <w:rPr>
        <w:rFonts w:hint="default"/>
      </w:rPr>
    </w:lvl>
    <w:lvl w:ilvl="7">
      <w:start w:val="1"/>
      <w:numFmt w:val="decimal"/>
      <w:pStyle w:val="Heading8"/>
      <w:lvlText w:val="%1.%2.%3.%4.%5.%6.%7.%8"/>
      <w:lvlJc w:val="left"/>
      <w:pPr>
        <w:ind w:left="851" w:hanging="851"/>
      </w:pPr>
      <w:rPr>
        <w:rFonts w:hint="default"/>
      </w:rPr>
    </w:lvl>
    <w:lvl w:ilvl="8">
      <w:start w:val="1"/>
      <w:numFmt w:val="decimal"/>
      <w:pStyle w:val="Heading9"/>
      <w:lvlText w:val="%1.%2.%3.%4.%5.%6.%7.%8.%9"/>
      <w:lvlJc w:val="left"/>
      <w:pPr>
        <w:ind w:left="851" w:hanging="851"/>
      </w:pPr>
      <w:rPr>
        <w:rFonts w:hint="default"/>
      </w:rPr>
    </w:lvl>
  </w:abstractNum>
  <w:abstractNum w:abstractNumId="11" w15:restartNumberingAfterBreak="0">
    <w:nsid w:val="29A90121"/>
    <w:multiLevelType w:val="multilevel"/>
    <w:tmpl w:val="34D40232"/>
    <w:styleLink w:val="Stycke"/>
    <w:lvl w:ilvl="0">
      <w:start w:val="1"/>
      <w:numFmt w:val="decimal"/>
      <w:lvlText w:val="%1"/>
      <w:lvlJc w:val="left"/>
      <w:pPr>
        <w:ind w:left="851" w:hanging="851"/>
      </w:pPr>
      <w:rPr>
        <w:rFonts w:ascii="Arial" w:hAnsi="Arial" w:hint="default"/>
        <w:sz w:val="20"/>
      </w:rPr>
    </w:lvl>
    <w:lvl w:ilvl="1">
      <w:start w:val="1"/>
      <w:numFmt w:val="decimal"/>
      <w:lvlText w:val="%1.%2"/>
      <w:lvlJc w:val="left"/>
      <w:pPr>
        <w:ind w:left="851" w:hanging="851"/>
      </w:pPr>
      <w:rPr>
        <w:rFonts w:ascii="Arial" w:hAnsi="Arial" w:hint="default"/>
        <w:sz w:val="20"/>
      </w:rPr>
    </w:lvl>
    <w:lvl w:ilvl="2">
      <w:start w:val="1"/>
      <w:numFmt w:val="decimal"/>
      <w:lvlText w:val="%1.%2.%3"/>
      <w:lvlJc w:val="left"/>
      <w:pPr>
        <w:ind w:left="851" w:hanging="851"/>
      </w:pPr>
      <w:rPr>
        <w:rFonts w:ascii="Arial" w:hAnsi="Arial" w:hint="default"/>
        <w:b w:val="0"/>
        <w:i w:val="0"/>
        <w:caps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424CBF"/>
    <w:multiLevelType w:val="multilevel"/>
    <w:tmpl w:val="6C520ACE"/>
    <w:lvl w:ilvl="0">
      <w:start w:val="1"/>
      <w:numFmt w:val="lowerLetter"/>
      <w:pStyle w:val="Styckea"/>
      <w:lvlText w:val="%1."/>
      <w:lvlJc w:val="left"/>
      <w:pPr>
        <w:ind w:left="1247" w:hanging="396"/>
      </w:pPr>
      <w:rPr>
        <w:rFonts w:asciiTheme="minorHAnsi" w:hAnsiTheme="minorHAnsi" w:cstheme="minorHAnsi" w:hint="default"/>
        <w:sz w:val="22"/>
        <w:szCs w:val="28"/>
      </w:rPr>
    </w:lvl>
    <w:lvl w:ilvl="1">
      <w:start w:val="1"/>
      <w:numFmt w:val="lowerRoman"/>
      <w:pStyle w:val="Styckei"/>
      <w:lvlText w:val="(%2)"/>
      <w:lvlJc w:val="left"/>
      <w:pPr>
        <w:ind w:left="1247" w:hanging="396"/>
      </w:pPr>
      <w:rPr>
        <w:rFonts w:hint="default"/>
      </w:rPr>
    </w:lvl>
    <w:lvl w:ilvl="2">
      <w:start w:val="1"/>
      <w:numFmt w:val="lowerRoman"/>
      <w:lvlText w:val="%3."/>
      <w:lvlJc w:val="right"/>
      <w:pPr>
        <w:ind w:left="1247" w:hanging="396"/>
      </w:pPr>
      <w:rPr>
        <w:rFonts w:hint="default"/>
      </w:rPr>
    </w:lvl>
    <w:lvl w:ilvl="3">
      <w:start w:val="1"/>
      <w:numFmt w:val="decimal"/>
      <w:lvlText w:val="%4."/>
      <w:lvlJc w:val="left"/>
      <w:pPr>
        <w:ind w:left="1247" w:hanging="396"/>
      </w:pPr>
      <w:rPr>
        <w:rFonts w:hint="default"/>
      </w:rPr>
    </w:lvl>
    <w:lvl w:ilvl="4">
      <w:start w:val="1"/>
      <w:numFmt w:val="lowerLetter"/>
      <w:lvlText w:val="%5."/>
      <w:lvlJc w:val="left"/>
      <w:pPr>
        <w:ind w:left="1247" w:hanging="396"/>
      </w:pPr>
      <w:rPr>
        <w:rFonts w:hint="default"/>
      </w:rPr>
    </w:lvl>
    <w:lvl w:ilvl="5">
      <w:start w:val="1"/>
      <w:numFmt w:val="lowerRoman"/>
      <w:lvlText w:val="%6."/>
      <w:lvlJc w:val="right"/>
      <w:pPr>
        <w:ind w:left="1247" w:hanging="396"/>
      </w:pPr>
      <w:rPr>
        <w:rFonts w:hint="default"/>
      </w:rPr>
    </w:lvl>
    <w:lvl w:ilvl="6">
      <w:start w:val="1"/>
      <w:numFmt w:val="decimal"/>
      <w:lvlText w:val="%7."/>
      <w:lvlJc w:val="left"/>
      <w:pPr>
        <w:ind w:left="1247" w:hanging="396"/>
      </w:pPr>
      <w:rPr>
        <w:rFonts w:hint="default"/>
      </w:rPr>
    </w:lvl>
    <w:lvl w:ilvl="7">
      <w:start w:val="1"/>
      <w:numFmt w:val="lowerLetter"/>
      <w:lvlText w:val="%8."/>
      <w:lvlJc w:val="left"/>
      <w:pPr>
        <w:ind w:left="1247" w:hanging="396"/>
      </w:pPr>
      <w:rPr>
        <w:rFonts w:hint="default"/>
      </w:rPr>
    </w:lvl>
    <w:lvl w:ilvl="8">
      <w:start w:val="1"/>
      <w:numFmt w:val="lowerRoman"/>
      <w:lvlText w:val="%9."/>
      <w:lvlJc w:val="right"/>
      <w:pPr>
        <w:ind w:left="1247" w:hanging="396"/>
      </w:pPr>
      <w:rPr>
        <w:rFonts w:hint="default"/>
      </w:rPr>
    </w:lvl>
  </w:abstractNum>
  <w:abstractNum w:abstractNumId="13" w15:restartNumberingAfterBreak="0">
    <w:nsid w:val="34295583"/>
    <w:multiLevelType w:val="multilevel"/>
    <w:tmpl w:val="23C2498E"/>
    <w:styleLink w:val="Nord"/>
    <w:lvl w:ilvl="0">
      <w:start w:val="1"/>
      <w:numFmt w:val="decimal"/>
      <w:lvlText w:val="%1"/>
      <w:lvlJc w:val="left"/>
      <w:pPr>
        <w:ind w:left="851" w:hanging="851"/>
      </w:pPr>
      <w:rPr>
        <w:rFonts w:ascii="Arial" w:hAnsi="Arial" w:hint="default"/>
        <w:b/>
        <w:caps/>
        <w:smallCaps w:val="0"/>
        <w:sz w:val="20"/>
      </w:rPr>
    </w:lvl>
    <w:lvl w:ilvl="1">
      <w:start w:val="1"/>
      <w:numFmt w:val="decimal"/>
      <w:lvlText w:val="%1.%2"/>
      <w:lvlJc w:val="left"/>
      <w:pPr>
        <w:ind w:left="1135" w:hanging="851"/>
      </w:pPr>
      <w:rPr>
        <w:rFonts w:ascii="Arial" w:hAnsi="Arial" w:hint="default"/>
        <w:sz w:val="20"/>
      </w:rPr>
    </w:lvl>
    <w:lvl w:ilvl="2">
      <w:start w:val="1"/>
      <w:numFmt w:val="decimal"/>
      <w:lvlText w:val="%1.%3"/>
      <w:lvlJc w:val="left"/>
      <w:pPr>
        <w:ind w:left="851" w:hanging="851"/>
      </w:pPr>
      <w:rPr>
        <w:rFonts w:ascii="Arial" w:hAnsi="Arial" w:hint="default"/>
        <w:b/>
        <w:sz w:val="20"/>
      </w:rPr>
    </w:lvl>
    <w:lvl w:ilvl="3">
      <w:start w:val="1"/>
      <w:numFmt w:val="decimal"/>
      <w:lvlText w:val="%1.%2.%4"/>
      <w:lvlJc w:val="left"/>
      <w:pPr>
        <w:ind w:left="851" w:hanging="851"/>
      </w:pPr>
      <w:rPr>
        <w:rFonts w:ascii="Arial" w:hAnsi="Arial" w:hint="default"/>
        <w:sz w:val="20"/>
      </w:rPr>
    </w:lvl>
    <w:lvl w:ilvl="4">
      <w:start w:val="1"/>
      <w:numFmt w:val="decimal"/>
      <w:lvlText w:val="%1.%3.%5"/>
      <w:lvlJc w:val="left"/>
      <w:pPr>
        <w:ind w:left="851" w:hanging="851"/>
      </w:pPr>
      <w:rPr>
        <w:rFonts w:ascii="Arial" w:hAnsi="Arial" w:hint="default"/>
        <w:i/>
        <w:sz w:val="20"/>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4" w15:restartNumberingAfterBreak="0">
    <w:nsid w:val="356E0D52"/>
    <w:multiLevelType w:val="multilevel"/>
    <w:tmpl w:val="AEACB13A"/>
    <w:lvl w:ilvl="0">
      <w:start w:val="1"/>
      <w:numFmt w:val="bullet"/>
      <w:pStyle w:val="ListBullet"/>
      <w:lvlText w:val=""/>
      <w:lvlJc w:val="left"/>
      <w:pPr>
        <w:ind w:left="284" w:hanging="284"/>
      </w:pPr>
      <w:rPr>
        <w:rFonts w:ascii="Wingdings" w:hAnsi="Wingdings" w:hint="default"/>
        <w:i w:val="0"/>
        <w:iC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Bullet2"/>
      <w:lvlText w:val=""/>
      <w:lvlJc w:val="left"/>
      <w:pPr>
        <w:ind w:left="284" w:hanging="284"/>
      </w:pPr>
      <w:rPr>
        <w:rFonts w:ascii="Symbol" w:hAnsi="Symbol" w:hint="default"/>
        <w:color w:val="auto"/>
      </w:rPr>
    </w:lvl>
    <w:lvl w:ilvl="2">
      <w:start w:val="1"/>
      <w:numFmt w:val="lowerRoman"/>
      <w:lvlText w:val="%3)"/>
      <w:lvlJc w:val="lef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5" w15:restartNumberingAfterBreak="0">
    <w:nsid w:val="3A3822F4"/>
    <w:multiLevelType w:val="hybridMultilevel"/>
    <w:tmpl w:val="2B34C0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15760DD"/>
    <w:multiLevelType w:val="hybridMultilevel"/>
    <w:tmpl w:val="A596FB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4E12814"/>
    <w:multiLevelType w:val="hybridMultilevel"/>
    <w:tmpl w:val="5F7E00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8705DA5"/>
    <w:multiLevelType w:val="hybridMultilevel"/>
    <w:tmpl w:val="782CD4C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A870934"/>
    <w:multiLevelType w:val="hybridMultilevel"/>
    <w:tmpl w:val="5BF2A6CE"/>
    <w:lvl w:ilvl="0" w:tplc="041D0019">
      <w:start w:val="1"/>
      <w:numFmt w:val="lowerLetter"/>
      <w:lvlText w:val="%1."/>
      <w:lvlJc w:val="left"/>
      <w:pPr>
        <w:ind w:left="1429" w:hanging="360"/>
      </w:p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20" w15:restartNumberingAfterBreak="0">
    <w:nsid w:val="6DCC017A"/>
    <w:multiLevelType w:val="hybridMultilevel"/>
    <w:tmpl w:val="84A09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171624"/>
    <w:multiLevelType w:val="hybridMultilevel"/>
    <w:tmpl w:val="27020264"/>
    <w:lvl w:ilvl="0" w:tplc="041D0019">
      <w:start w:val="1"/>
      <w:numFmt w:val="lowerLetter"/>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2" w15:restartNumberingAfterBreak="0">
    <w:nsid w:val="78064C88"/>
    <w:multiLevelType w:val="hybridMultilevel"/>
    <w:tmpl w:val="10805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1125F7"/>
    <w:multiLevelType w:val="singleLevel"/>
    <w:tmpl w:val="A1689A86"/>
    <w:lvl w:ilvl="0">
      <w:start w:val="1"/>
      <w:numFmt w:val="decimal"/>
      <w:lvlText w:val="%1."/>
      <w:lvlJc w:val="left"/>
      <w:pPr>
        <w:ind w:left="360" w:hanging="360"/>
      </w:pPr>
      <w:rPr>
        <w:rFonts w:hint="default"/>
      </w:rPr>
    </w:lvl>
  </w:abstractNum>
  <w:num w:numId="1">
    <w:abstractNumId w:val="4"/>
  </w:num>
  <w:num w:numId="2">
    <w:abstractNumId w:val="13"/>
  </w:num>
  <w:num w:numId="3">
    <w:abstractNumId w:val="4"/>
  </w:num>
  <w:num w:numId="4">
    <w:abstractNumId w:val="1"/>
  </w:num>
  <w:num w:numId="5">
    <w:abstractNumId w:val="1"/>
  </w:num>
  <w:num w:numId="6">
    <w:abstractNumId w:val="3"/>
  </w:num>
  <w:num w:numId="7">
    <w:abstractNumId w:val="2"/>
  </w:num>
  <w:num w:numId="8">
    <w:abstractNumId w:val="14"/>
  </w:num>
  <w:num w:numId="9">
    <w:abstractNumId w:val="0"/>
  </w:num>
  <w:num w:numId="10">
    <w:abstractNumId w:val="14"/>
  </w:num>
  <w:num w:numId="11">
    <w:abstractNumId w:val="4"/>
  </w:num>
  <w:num w:numId="12">
    <w:abstractNumId w:val="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1"/>
  </w:num>
  <w:num w:numId="20">
    <w:abstractNumId w:val="12"/>
  </w:num>
  <w:num w:numId="21">
    <w:abstractNumId w:val="12"/>
  </w:num>
  <w:num w:numId="22">
    <w:abstractNumId w:val="4"/>
  </w:num>
  <w:num w:numId="23">
    <w:abstractNumId w:val="4"/>
  </w:num>
  <w:num w:numId="24">
    <w:abstractNumId w:val="16"/>
  </w:num>
  <w:num w:numId="25">
    <w:abstractNumId w:val="7"/>
  </w:num>
  <w:num w:numId="26">
    <w:abstractNumId w:val="18"/>
  </w:num>
  <w:num w:numId="27">
    <w:abstractNumId w:val="8"/>
  </w:num>
  <w:num w:numId="28">
    <w:abstractNumId w:val="15"/>
  </w:num>
  <w:num w:numId="29">
    <w:abstractNumId w:val="20"/>
  </w:num>
  <w:num w:numId="30">
    <w:abstractNumId w:val="22"/>
  </w:num>
  <w:num w:numId="31">
    <w:abstractNumId w:val="17"/>
  </w:num>
  <w:num w:numId="32">
    <w:abstractNumId w:val="6"/>
  </w:num>
  <w:num w:numId="33">
    <w:abstractNumId w:val="19"/>
  </w:num>
  <w:num w:numId="34">
    <w:abstractNumId w:val="23"/>
  </w:num>
  <w:num w:numId="35">
    <w:abstractNumId w:val="21"/>
  </w:num>
  <w:num w:numId="36">
    <w:abstractNumId w:val="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B23"/>
    <w:rsid w:val="00007B47"/>
    <w:rsid w:val="00013A11"/>
    <w:rsid w:val="000255DB"/>
    <w:rsid w:val="00026983"/>
    <w:rsid w:val="00034A25"/>
    <w:rsid w:val="000431D2"/>
    <w:rsid w:val="00066F6F"/>
    <w:rsid w:val="00072193"/>
    <w:rsid w:val="00075AA1"/>
    <w:rsid w:val="00090C37"/>
    <w:rsid w:val="000A0648"/>
    <w:rsid w:val="000A0D73"/>
    <w:rsid w:val="000C2C40"/>
    <w:rsid w:val="000C2FD7"/>
    <w:rsid w:val="000D79FC"/>
    <w:rsid w:val="00101448"/>
    <w:rsid w:val="00111B6A"/>
    <w:rsid w:val="00120145"/>
    <w:rsid w:val="00126B7B"/>
    <w:rsid w:val="00126BDB"/>
    <w:rsid w:val="00127972"/>
    <w:rsid w:val="00130B2A"/>
    <w:rsid w:val="00130F52"/>
    <w:rsid w:val="001330E1"/>
    <w:rsid w:val="001376F1"/>
    <w:rsid w:val="00141A1B"/>
    <w:rsid w:val="00147F39"/>
    <w:rsid w:val="001550EF"/>
    <w:rsid w:val="00162270"/>
    <w:rsid w:val="001648DB"/>
    <w:rsid w:val="0016564B"/>
    <w:rsid w:val="00166B68"/>
    <w:rsid w:val="00170C8A"/>
    <w:rsid w:val="0018500F"/>
    <w:rsid w:val="001A538D"/>
    <w:rsid w:val="001A58C0"/>
    <w:rsid w:val="001B08B0"/>
    <w:rsid w:val="001F666C"/>
    <w:rsid w:val="00223FA3"/>
    <w:rsid w:val="002279FD"/>
    <w:rsid w:val="002330BB"/>
    <w:rsid w:val="00235830"/>
    <w:rsid w:val="0023643E"/>
    <w:rsid w:val="002446B9"/>
    <w:rsid w:val="00246668"/>
    <w:rsid w:val="00247221"/>
    <w:rsid w:val="00253ACF"/>
    <w:rsid w:val="0025745F"/>
    <w:rsid w:val="00261551"/>
    <w:rsid w:val="00276D1B"/>
    <w:rsid w:val="002836CF"/>
    <w:rsid w:val="002853CE"/>
    <w:rsid w:val="002935ED"/>
    <w:rsid w:val="002A4C9A"/>
    <w:rsid w:val="002A67C2"/>
    <w:rsid w:val="002C6DD7"/>
    <w:rsid w:val="002D21B0"/>
    <w:rsid w:val="002E032C"/>
    <w:rsid w:val="002E2858"/>
    <w:rsid w:val="002E4837"/>
    <w:rsid w:val="002E551F"/>
    <w:rsid w:val="0030616E"/>
    <w:rsid w:val="003222AD"/>
    <w:rsid w:val="00322E8D"/>
    <w:rsid w:val="003367BF"/>
    <w:rsid w:val="00341619"/>
    <w:rsid w:val="00345BFB"/>
    <w:rsid w:val="003544FD"/>
    <w:rsid w:val="00356CF6"/>
    <w:rsid w:val="00366D78"/>
    <w:rsid w:val="003778E0"/>
    <w:rsid w:val="0038201F"/>
    <w:rsid w:val="00383DA3"/>
    <w:rsid w:val="00391199"/>
    <w:rsid w:val="00396911"/>
    <w:rsid w:val="003A48CD"/>
    <w:rsid w:val="003B3447"/>
    <w:rsid w:val="003B42BF"/>
    <w:rsid w:val="003B5A3B"/>
    <w:rsid w:val="003F1C21"/>
    <w:rsid w:val="003F2580"/>
    <w:rsid w:val="004264AC"/>
    <w:rsid w:val="00433CE1"/>
    <w:rsid w:val="004566FB"/>
    <w:rsid w:val="00457A8F"/>
    <w:rsid w:val="00492410"/>
    <w:rsid w:val="00493712"/>
    <w:rsid w:val="004941B6"/>
    <w:rsid w:val="00497677"/>
    <w:rsid w:val="004A59B9"/>
    <w:rsid w:val="004B283C"/>
    <w:rsid w:val="004B38D4"/>
    <w:rsid w:val="004B432C"/>
    <w:rsid w:val="004C0570"/>
    <w:rsid w:val="004C10B2"/>
    <w:rsid w:val="004C1B38"/>
    <w:rsid w:val="004C4F39"/>
    <w:rsid w:val="004C5FD2"/>
    <w:rsid w:val="004C66C6"/>
    <w:rsid w:val="004C7E5B"/>
    <w:rsid w:val="004E1536"/>
    <w:rsid w:val="004E5F5D"/>
    <w:rsid w:val="004E6EB0"/>
    <w:rsid w:val="0050081C"/>
    <w:rsid w:val="005020C9"/>
    <w:rsid w:val="00506369"/>
    <w:rsid w:val="0050793B"/>
    <w:rsid w:val="0053652B"/>
    <w:rsid w:val="0054220E"/>
    <w:rsid w:val="00566A9D"/>
    <w:rsid w:val="0057195F"/>
    <w:rsid w:val="00575079"/>
    <w:rsid w:val="005836C8"/>
    <w:rsid w:val="00596E2A"/>
    <w:rsid w:val="005A056B"/>
    <w:rsid w:val="005D0DBD"/>
    <w:rsid w:val="005D2913"/>
    <w:rsid w:val="005E5140"/>
    <w:rsid w:val="005E6641"/>
    <w:rsid w:val="005E6F46"/>
    <w:rsid w:val="005F371F"/>
    <w:rsid w:val="006012EA"/>
    <w:rsid w:val="006209E7"/>
    <w:rsid w:val="006221A9"/>
    <w:rsid w:val="00624D28"/>
    <w:rsid w:val="0063018B"/>
    <w:rsid w:val="00630E20"/>
    <w:rsid w:val="00640E08"/>
    <w:rsid w:val="006450F5"/>
    <w:rsid w:val="00650525"/>
    <w:rsid w:val="00650A96"/>
    <w:rsid w:val="00656B75"/>
    <w:rsid w:val="00657A83"/>
    <w:rsid w:val="00661F95"/>
    <w:rsid w:val="006725FF"/>
    <w:rsid w:val="00680132"/>
    <w:rsid w:val="006966FB"/>
    <w:rsid w:val="00697000"/>
    <w:rsid w:val="006A09C2"/>
    <w:rsid w:val="006A4635"/>
    <w:rsid w:val="006B717A"/>
    <w:rsid w:val="006C3A23"/>
    <w:rsid w:val="006C4FFF"/>
    <w:rsid w:val="006E0207"/>
    <w:rsid w:val="006F1F41"/>
    <w:rsid w:val="006F2B3E"/>
    <w:rsid w:val="006F6B69"/>
    <w:rsid w:val="0070049E"/>
    <w:rsid w:val="00705E97"/>
    <w:rsid w:val="007114C8"/>
    <w:rsid w:val="0071403B"/>
    <w:rsid w:val="007258FB"/>
    <w:rsid w:val="00727E6D"/>
    <w:rsid w:val="00732AEF"/>
    <w:rsid w:val="00741B78"/>
    <w:rsid w:val="00745B9B"/>
    <w:rsid w:val="00752D5D"/>
    <w:rsid w:val="007676D0"/>
    <w:rsid w:val="00767F7F"/>
    <w:rsid w:val="007702B3"/>
    <w:rsid w:val="00777EA8"/>
    <w:rsid w:val="007830BB"/>
    <w:rsid w:val="00784ED1"/>
    <w:rsid w:val="00787E23"/>
    <w:rsid w:val="00794C42"/>
    <w:rsid w:val="00794E4F"/>
    <w:rsid w:val="007A7714"/>
    <w:rsid w:val="007B2831"/>
    <w:rsid w:val="007B4A8D"/>
    <w:rsid w:val="007C2801"/>
    <w:rsid w:val="007C35E3"/>
    <w:rsid w:val="007C5881"/>
    <w:rsid w:val="007E0714"/>
    <w:rsid w:val="007E1974"/>
    <w:rsid w:val="007E3872"/>
    <w:rsid w:val="007E65E1"/>
    <w:rsid w:val="007E76AF"/>
    <w:rsid w:val="008056ED"/>
    <w:rsid w:val="0080725C"/>
    <w:rsid w:val="00816930"/>
    <w:rsid w:val="008260C0"/>
    <w:rsid w:val="00831114"/>
    <w:rsid w:val="008319BF"/>
    <w:rsid w:val="00834DBC"/>
    <w:rsid w:val="008605D7"/>
    <w:rsid w:val="00862C4A"/>
    <w:rsid w:val="00865D05"/>
    <w:rsid w:val="008747BE"/>
    <w:rsid w:val="00884C20"/>
    <w:rsid w:val="00890314"/>
    <w:rsid w:val="00897D5A"/>
    <w:rsid w:val="008A3FEC"/>
    <w:rsid w:val="008A6A61"/>
    <w:rsid w:val="008A7521"/>
    <w:rsid w:val="008B4D2B"/>
    <w:rsid w:val="008D4207"/>
    <w:rsid w:val="008E07B3"/>
    <w:rsid w:val="008E1327"/>
    <w:rsid w:val="008E2CB0"/>
    <w:rsid w:val="00900805"/>
    <w:rsid w:val="009119FD"/>
    <w:rsid w:val="009220B4"/>
    <w:rsid w:val="00924F10"/>
    <w:rsid w:val="00932266"/>
    <w:rsid w:val="00934B72"/>
    <w:rsid w:val="00936C4C"/>
    <w:rsid w:val="009466AE"/>
    <w:rsid w:val="00947B67"/>
    <w:rsid w:val="00952802"/>
    <w:rsid w:val="0095472A"/>
    <w:rsid w:val="00955686"/>
    <w:rsid w:val="009618A4"/>
    <w:rsid w:val="009670B2"/>
    <w:rsid w:val="00971697"/>
    <w:rsid w:val="00975EA0"/>
    <w:rsid w:val="00980B7F"/>
    <w:rsid w:val="00981534"/>
    <w:rsid w:val="00981DA6"/>
    <w:rsid w:val="009828CF"/>
    <w:rsid w:val="00993E89"/>
    <w:rsid w:val="009B5734"/>
    <w:rsid w:val="009C0C0A"/>
    <w:rsid w:val="009C2D0E"/>
    <w:rsid w:val="009E145E"/>
    <w:rsid w:val="009E68FF"/>
    <w:rsid w:val="009F1DB7"/>
    <w:rsid w:val="009F3948"/>
    <w:rsid w:val="00A111DE"/>
    <w:rsid w:val="00A11C96"/>
    <w:rsid w:val="00A22883"/>
    <w:rsid w:val="00A550C6"/>
    <w:rsid w:val="00A55906"/>
    <w:rsid w:val="00A62E5A"/>
    <w:rsid w:val="00A66736"/>
    <w:rsid w:val="00A71099"/>
    <w:rsid w:val="00A846B1"/>
    <w:rsid w:val="00A84BFC"/>
    <w:rsid w:val="00A86296"/>
    <w:rsid w:val="00A92213"/>
    <w:rsid w:val="00A92DCB"/>
    <w:rsid w:val="00AB6BE5"/>
    <w:rsid w:val="00AC0B8C"/>
    <w:rsid w:val="00AE36E2"/>
    <w:rsid w:val="00AF4145"/>
    <w:rsid w:val="00B049ED"/>
    <w:rsid w:val="00B10D44"/>
    <w:rsid w:val="00B2105B"/>
    <w:rsid w:val="00B27B28"/>
    <w:rsid w:val="00B54835"/>
    <w:rsid w:val="00B63A2F"/>
    <w:rsid w:val="00B729C2"/>
    <w:rsid w:val="00B867D0"/>
    <w:rsid w:val="00B87E41"/>
    <w:rsid w:val="00B9047F"/>
    <w:rsid w:val="00BA2EAA"/>
    <w:rsid w:val="00BA469E"/>
    <w:rsid w:val="00BA482C"/>
    <w:rsid w:val="00BD4A6C"/>
    <w:rsid w:val="00BD4F61"/>
    <w:rsid w:val="00BE18EF"/>
    <w:rsid w:val="00BE47B7"/>
    <w:rsid w:val="00BE702F"/>
    <w:rsid w:val="00BE7867"/>
    <w:rsid w:val="00BF5857"/>
    <w:rsid w:val="00C06F43"/>
    <w:rsid w:val="00C40514"/>
    <w:rsid w:val="00C52B99"/>
    <w:rsid w:val="00C75E73"/>
    <w:rsid w:val="00C77812"/>
    <w:rsid w:val="00C8760D"/>
    <w:rsid w:val="00C93149"/>
    <w:rsid w:val="00CA708B"/>
    <w:rsid w:val="00CC2430"/>
    <w:rsid w:val="00CC3C80"/>
    <w:rsid w:val="00CD013A"/>
    <w:rsid w:val="00CD1469"/>
    <w:rsid w:val="00CD7CAB"/>
    <w:rsid w:val="00CE5395"/>
    <w:rsid w:val="00CF1CC0"/>
    <w:rsid w:val="00CF21DD"/>
    <w:rsid w:val="00CF382E"/>
    <w:rsid w:val="00D02BC5"/>
    <w:rsid w:val="00D103ED"/>
    <w:rsid w:val="00D15E66"/>
    <w:rsid w:val="00D163FC"/>
    <w:rsid w:val="00D172FB"/>
    <w:rsid w:val="00D20DA5"/>
    <w:rsid w:val="00D3079E"/>
    <w:rsid w:val="00D316DA"/>
    <w:rsid w:val="00D3179A"/>
    <w:rsid w:val="00D3697F"/>
    <w:rsid w:val="00D4137D"/>
    <w:rsid w:val="00D4730F"/>
    <w:rsid w:val="00D54872"/>
    <w:rsid w:val="00D569B9"/>
    <w:rsid w:val="00D61756"/>
    <w:rsid w:val="00D7205D"/>
    <w:rsid w:val="00D75538"/>
    <w:rsid w:val="00D7597D"/>
    <w:rsid w:val="00D76D78"/>
    <w:rsid w:val="00D85945"/>
    <w:rsid w:val="00D86F9A"/>
    <w:rsid w:val="00DA0A18"/>
    <w:rsid w:val="00DA350B"/>
    <w:rsid w:val="00DB4FB4"/>
    <w:rsid w:val="00DC184E"/>
    <w:rsid w:val="00DC57EB"/>
    <w:rsid w:val="00DD0951"/>
    <w:rsid w:val="00DD0C5B"/>
    <w:rsid w:val="00DE28FE"/>
    <w:rsid w:val="00DE3A9F"/>
    <w:rsid w:val="00DE5AA1"/>
    <w:rsid w:val="00DF07D1"/>
    <w:rsid w:val="00E02F68"/>
    <w:rsid w:val="00E03B23"/>
    <w:rsid w:val="00E23176"/>
    <w:rsid w:val="00E253C9"/>
    <w:rsid w:val="00E26685"/>
    <w:rsid w:val="00E423DD"/>
    <w:rsid w:val="00E42AA9"/>
    <w:rsid w:val="00E501DA"/>
    <w:rsid w:val="00E66972"/>
    <w:rsid w:val="00E66E84"/>
    <w:rsid w:val="00E70B18"/>
    <w:rsid w:val="00E80803"/>
    <w:rsid w:val="00E87689"/>
    <w:rsid w:val="00E90F49"/>
    <w:rsid w:val="00E965C2"/>
    <w:rsid w:val="00EA3470"/>
    <w:rsid w:val="00EA5AB4"/>
    <w:rsid w:val="00EB0936"/>
    <w:rsid w:val="00EB3DF3"/>
    <w:rsid w:val="00EC40AF"/>
    <w:rsid w:val="00EC593B"/>
    <w:rsid w:val="00EE6BC0"/>
    <w:rsid w:val="00EF7284"/>
    <w:rsid w:val="00F02710"/>
    <w:rsid w:val="00F077E7"/>
    <w:rsid w:val="00F208CF"/>
    <w:rsid w:val="00F23ED8"/>
    <w:rsid w:val="00F30F9D"/>
    <w:rsid w:val="00F51290"/>
    <w:rsid w:val="00F62A51"/>
    <w:rsid w:val="00F96022"/>
    <w:rsid w:val="00FA158F"/>
    <w:rsid w:val="00FA4A3D"/>
    <w:rsid w:val="00FB7791"/>
    <w:rsid w:val="00FC7CC8"/>
    <w:rsid w:val="00FD24C1"/>
    <w:rsid w:val="00FD711D"/>
    <w:rsid w:val="00FE0DDB"/>
    <w:rsid w:val="00FE754E"/>
    <w:rsid w:val="00FF3A52"/>
    <w:rsid w:val="00FF69C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C2DB5B"/>
  <w15:docId w15:val="{6D9D2E65-FE6B-453B-B134-3808EE5E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099"/>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uiPriority w:val="1"/>
    <w:qFormat/>
    <w:rsid w:val="004E5F5D"/>
    <w:pPr>
      <w:keepNext/>
      <w:keepLines/>
      <w:numPr>
        <w:numId w:val="23"/>
      </w:numPr>
      <w:spacing w:before="240" w:after="120" w:line="288" w:lineRule="auto"/>
      <w:outlineLvl w:val="0"/>
    </w:pPr>
    <w:rPr>
      <w:rFonts w:ascii="Arial" w:eastAsiaTheme="majorEastAsia" w:hAnsi="Arial" w:cstheme="majorBidi"/>
      <w:b/>
      <w:bCs/>
      <w:caps/>
      <w:sz w:val="20"/>
      <w:szCs w:val="28"/>
    </w:rPr>
  </w:style>
  <w:style w:type="paragraph" w:styleId="Heading2">
    <w:name w:val="heading 2"/>
    <w:next w:val="Normal"/>
    <w:link w:val="Heading2Char"/>
    <w:uiPriority w:val="1"/>
    <w:qFormat/>
    <w:rsid w:val="004E5F5D"/>
    <w:pPr>
      <w:keepNext/>
      <w:keepLines/>
      <w:numPr>
        <w:ilvl w:val="2"/>
        <w:numId w:val="23"/>
      </w:numPr>
      <w:spacing w:before="240" w:after="120" w:line="288" w:lineRule="auto"/>
      <w:outlineLvl w:val="1"/>
    </w:pPr>
    <w:rPr>
      <w:rFonts w:ascii="Arial" w:eastAsiaTheme="majorEastAsia" w:hAnsi="Arial" w:cstheme="majorBidi"/>
      <w:b/>
      <w:bCs/>
      <w:sz w:val="20"/>
      <w:szCs w:val="26"/>
    </w:rPr>
  </w:style>
  <w:style w:type="paragraph" w:styleId="Heading3">
    <w:name w:val="heading 3"/>
    <w:basedOn w:val="Normal"/>
    <w:next w:val="IndragNormal"/>
    <w:link w:val="Heading3Char"/>
    <w:uiPriority w:val="1"/>
    <w:qFormat/>
    <w:rsid w:val="004E5F5D"/>
    <w:pPr>
      <w:keepNext/>
      <w:keepLines/>
      <w:numPr>
        <w:ilvl w:val="4"/>
        <w:numId w:val="23"/>
      </w:numPr>
      <w:spacing w:before="240" w:after="120" w:line="288" w:lineRule="auto"/>
      <w:outlineLvl w:val="2"/>
    </w:pPr>
    <w:rPr>
      <w:rFonts w:ascii="Arial" w:eastAsiaTheme="majorEastAsia" w:hAnsi="Arial" w:cstheme="majorBidi"/>
      <w:bCs/>
      <w:i/>
      <w:sz w:val="20"/>
      <w:szCs w:val="22"/>
      <w:lang w:eastAsia="en-US"/>
    </w:rPr>
  </w:style>
  <w:style w:type="paragraph" w:styleId="Heading4">
    <w:name w:val="heading 4"/>
    <w:basedOn w:val="Normal"/>
    <w:next w:val="Normal"/>
    <w:link w:val="Heading4Char"/>
    <w:uiPriority w:val="9"/>
    <w:semiHidden/>
    <w:qFormat/>
    <w:rsid w:val="004E5F5D"/>
    <w:pPr>
      <w:keepNext/>
      <w:keepLines/>
      <w:numPr>
        <w:ilvl w:val="3"/>
        <w:numId w:val="18"/>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qFormat/>
    <w:rsid w:val="004E5F5D"/>
    <w:pPr>
      <w:keepNext/>
      <w:keepLines/>
      <w:numPr>
        <w:ilvl w:val="4"/>
        <w:numId w:val="18"/>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qFormat/>
    <w:rsid w:val="004E5F5D"/>
    <w:pPr>
      <w:keepNext/>
      <w:keepLines/>
      <w:numPr>
        <w:ilvl w:val="5"/>
        <w:numId w:val="18"/>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qFormat/>
    <w:rsid w:val="004E5F5D"/>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E5F5D"/>
    <w:pPr>
      <w:keepNext/>
      <w:keepLines/>
      <w:numPr>
        <w:ilvl w:val="7"/>
        <w:numId w:val="18"/>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4E5F5D"/>
    <w:pPr>
      <w:keepNext/>
      <w:keepLines/>
      <w:numPr>
        <w:ilvl w:val="8"/>
        <w:numId w:val="18"/>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F5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E5F5D"/>
    <w:rPr>
      <w:rFonts w:ascii="Tahoma" w:hAnsi="Tahoma" w:cs="Tahoma"/>
      <w:sz w:val="16"/>
      <w:szCs w:val="16"/>
    </w:rPr>
  </w:style>
  <w:style w:type="paragraph" w:styleId="FootnoteText">
    <w:name w:val="footnote text"/>
    <w:basedOn w:val="Normal"/>
    <w:link w:val="FootnoteTextChar"/>
    <w:uiPriority w:val="99"/>
    <w:semiHidden/>
    <w:unhideWhenUsed/>
    <w:rsid w:val="004E5F5D"/>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uiPriority w:val="99"/>
    <w:semiHidden/>
    <w:rsid w:val="004E5F5D"/>
    <w:rPr>
      <w:rFonts w:ascii="Arial" w:hAnsi="Arial"/>
      <w:sz w:val="20"/>
      <w:szCs w:val="20"/>
    </w:rPr>
  </w:style>
  <w:style w:type="character" w:styleId="Hyperlink">
    <w:name w:val="Hyperlink"/>
    <w:basedOn w:val="DefaultParagraphFont"/>
    <w:uiPriority w:val="99"/>
    <w:unhideWhenUsed/>
    <w:rsid w:val="004E5F5D"/>
    <w:rPr>
      <w:color w:val="0563C1" w:themeColor="hyperlink"/>
      <w:u w:val="single"/>
    </w:rPr>
  </w:style>
  <w:style w:type="paragraph" w:customStyle="1" w:styleId="Ifyllnad">
    <w:name w:val="Ifyllnad"/>
    <w:rsid w:val="004E5F5D"/>
    <w:pPr>
      <w:spacing w:after="0" w:line="240" w:lineRule="auto"/>
    </w:pPr>
    <w:rPr>
      <w:rFonts w:ascii="Arial" w:hAnsi="Arial"/>
      <w:sz w:val="18"/>
    </w:rPr>
  </w:style>
  <w:style w:type="paragraph" w:customStyle="1" w:styleId="IndragNormal">
    <w:name w:val="Indrag Normal"/>
    <w:basedOn w:val="Normal"/>
    <w:uiPriority w:val="3"/>
    <w:qFormat/>
    <w:rsid w:val="004E5F5D"/>
    <w:pPr>
      <w:spacing w:after="120" w:line="288" w:lineRule="auto"/>
      <w:ind w:left="851"/>
    </w:pPr>
    <w:rPr>
      <w:rFonts w:ascii="Arial" w:eastAsiaTheme="minorHAnsi" w:hAnsi="Arial" w:cstheme="minorBidi"/>
      <w:noProof/>
      <w:sz w:val="20"/>
      <w:szCs w:val="22"/>
      <w:lang w:val="en-GB" w:eastAsia="en-US"/>
    </w:rPr>
  </w:style>
  <w:style w:type="paragraph" w:styleId="TOC1">
    <w:name w:val="toc 1"/>
    <w:basedOn w:val="Normal"/>
    <w:next w:val="Normal"/>
    <w:autoRedefine/>
    <w:uiPriority w:val="39"/>
    <w:rsid w:val="004E5F5D"/>
    <w:pPr>
      <w:tabs>
        <w:tab w:val="left" w:pos="851"/>
        <w:tab w:val="right" w:leader="dot" w:pos="9060"/>
      </w:tabs>
      <w:spacing w:after="100" w:line="288" w:lineRule="auto"/>
      <w:ind w:left="851" w:hanging="851"/>
    </w:pPr>
    <w:rPr>
      <w:rFonts w:ascii="Arial" w:eastAsiaTheme="minorHAnsi" w:hAnsi="Arial" w:cstheme="minorBidi"/>
      <w:caps/>
      <w:sz w:val="20"/>
      <w:szCs w:val="22"/>
      <w:lang w:eastAsia="en-US"/>
    </w:rPr>
  </w:style>
  <w:style w:type="paragraph" w:styleId="TOC2">
    <w:name w:val="toc 2"/>
    <w:basedOn w:val="Normal"/>
    <w:next w:val="Normal"/>
    <w:autoRedefine/>
    <w:uiPriority w:val="39"/>
    <w:rsid w:val="004E5F5D"/>
    <w:pPr>
      <w:tabs>
        <w:tab w:val="left" w:pos="851"/>
        <w:tab w:val="right" w:leader="dot" w:pos="9060"/>
      </w:tabs>
      <w:spacing w:after="100" w:line="288" w:lineRule="auto"/>
      <w:ind w:left="851" w:hanging="851"/>
    </w:pPr>
    <w:rPr>
      <w:rFonts w:ascii="Arial" w:eastAsiaTheme="minorHAnsi" w:hAnsi="Arial" w:cstheme="minorBidi"/>
      <w:sz w:val="20"/>
      <w:szCs w:val="22"/>
      <w:lang w:eastAsia="en-US"/>
    </w:rPr>
  </w:style>
  <w:style w:type="paragraph" w:styleId="TOC3">
    <w:name w:val="toc 3"/>
    <w:basedOn w:val="Normal"/>
    <w:next w:val="Normal"/>
    <w:autoRedefine/>
    <w:uiPriority w:val="39"/>
    <w:rsid w:val="004E5F5D"/>
    <w:pPr>
      <w:tabs>
        <w:tab w:val="left" w:pos="851"/>
        <w:tab w:val="right" w:leader="dot" w:pos="9061"/>
      </w:tabs>
      <w:spacing w:after="100" w:line="288" w:lineRule="auto"/>
      <w:ind w:left="851" w:hanging="851"/>
    </w:pPr>
    <w:rPr>
      <w:rFonts w:ascii="Arial" w:eastAsiaTheme="minorHAnsi" w:hAnsi="Arial" w:cstheme="minorBidi"/>
      <w:sz w:val="20"/>
      <w:szCs w:val="22"/>
      <w:lang w:eastAsia="en-US"/>
    </w:rPr>
  </w:style>
  <w:style w:type="character" w:customStyle="1" w:styleId="Heading1Char">
    <w:name w:val="Heading 1 Char"/>
    <w:basedOn w:val="DefaultParagraphFont"/>
    <w:link w:val="Heading1"/>
    <w:uiPriority w:val="1"/>
    <w:rsid w:val="004E5F5D"/>
    <w:rPr>
      <w:rFonts w:ascii="Arial" w:eastAsiaTheme="majorEastAsia" w:hAnsi="Arial" w:cstheme="majorBidi"/>
      <w:b/>
      <w:bCs/>
      <w:caps/>
      <w:sz w:val="20"/>
      <w:szCs w:val="28"/>
    </w:rPr>
  </w:style>
  <w:style w:type="paragraph" w:styleId="TOCHeading">
    <w:name w:val="TOC Heading"/>
    <w:basedOn w:val="Heading1"/>
    <w:next w:val="Normal"/>
    <w:uiPriority w:val="39"/>
    <w:rsid w:val="004E5F5D"/>
    <w:pPr>
      <w:numPr>
        <w:numId w:val="0"/>
      </w:numPr>
      <w:pBdr>
        <w:bottom w:val="single" w:sz="4" w:space="1" w:color="auto"/>
      </w:pBdr>
      <w:spacing w:before="0"/>
      <w:outlineLvl w:val="9"/>
    </w:pPr>
  </w:style>
  <w:style w:type="paragraph" w:customStyle="1" w:styleId="Ledtext">
    <w:name w:val="Ledtext"/>
    <w:rsid w:val="004E5F5D"/>
    <w:pPr>
      <w:spacing w:after="120" w:line="288" w:lineRule="auto"/>
    </w:pPr>
    <w:rPr>
      <w:rFonts w:ascii="Arial" w:hAnsi="Arial"/>
      <w:b/>
      <w:sz w:val="18"/>
    </w:rPr>
  </w:style>
  <w:style w:type="paragraph" w:styleId="ListParagraph">
    <w:name w:val="List Paragraph"/>
    <w:basedOn w:val="Normal"/>
    <w:uiPriority w:val="34"/>
    <w:qFormat/>
    <w:rsid w:val="004E5F5D"/>
    <w:pPr>
      <w:spacing w:after="120" w:line="288" w:lineRule="auto"/>
      <w:ind w:left="720"/>
      <w:contextualSpacing/>
    </w:pPr>
    <w:rPr>
      <w:rFonts w:ascii="Arial" w:eastAsiaTheme="minorHAnsi" w:hAnsi="Arial" w:cstheme="minorBidi"/>
      <w:sz w:val="20"/>
      <w:szCs w:val="22"/>
      <w:lang w:eastAsia="en-US"/>
    </w:rPr>
  </w:style>
  <w:style w:type="numbering" w:customStyle="1" w:styleId="Nord">
    <w:name w:val="Nord"/>
    <w:uiPriority w:val="99"/>
    <w:rsid w:val="004E5F5D"/>
    <w:pPr>
      <w:numPr>
        <w:numId w:val="2"/>
      </w:numPr>
    </w:pPr>
  </w:style>
  <w:style w:type="numbering" w:customStyle="1" w:styleId="NordoCo">
    <w:name w:val="Nord o Co"/>
    <w:uiPriority w:val="99"/>
    <w:rsid w:val="004E5F5D"/>
    <w:pPr>
      <w:numPr>
        <w:numId w:val="1"/>
      </w:numPr>
    </w:pPr>
  </w:style>
  <w:style w:type="paragraph" w:styleId="ListNumber">
    <w:name w:val="List Number"/>
    <w:basedOn w:val="Normal"/>
    <w:uiPriority w:val="4"/>
    <w:qFormat/>
    <w:rsid w:val="004E5F5D"/>
    <w:pPr>
      <w:spacing w:after="120" w:line="288" w:lineRule="auto"/>
    </w:pPr>
    <w:rPr>
      <w:rFonts w:ascii="Arial" w:eastAsiaTheme="minorHAnsi" w:hAnsi="Arial" w:cstheme="minorBidi"/>
      <w:sz w:val="20"/>
      <w:szCs w:val="22"/>
      <w:lang w:eastAsia="en-US"/>
    </w:rPr>
  </w:style>
  <w:style w:type="numbering" w:customStyle="1" w:styleId="NumreradRubrik">
    <w:name w:val="Numrerad Rubrik"/>
    <w:uiPriority w:val="99"/>
    <w:rsid w:val="004E5F5D"/>
    <w:pPr>
      <w:numPr>
        <w:numId w:val="6"/>
      </w:numPr>
    </w:pPr>
  </w:style>
  <w:style w:type="paragraph" w:customStyle="1" w:styleId="Onumstycke">
    <w:name w:val="Onum stycke"/>
    <w:uiPriority w:val="3"/>
    <w:rsid w:val="004E5F5D"/>
    <w:pPr>
      <w:spacing w:after="120" w:line="288" w:lineRule="auto"/>
      <w:ind w:left="851"/>
    </w:pPr>
    <w:rPr>
      <w:rFonts w:ascii="Arial" w:eastAsiaTheme="majorEastAsia" w:hAnsi="Arial" w:cstheme="majorBidi"/>
      <w:bCs/>
      <w:sz w:val="18"/>
      <w:szCs w:val="26"/>
    </w:rPr>
  </w:style>
  <w:style w:type="character" w:styleId="PlaceholderText">
    <w:name w:val="Placeholder Text"/>
    <w:basedOn w:val="DefaultParagraphFont"/>
    <w:uiPriority w:val="99"/>
    <w:semiHidden/>
    <w:rsid w:val="004E5F5D"/>
    <w:rPr>
      <w:color w:val="808080"/>
    </w:rPr>
  </w:style>
  <w:style w:type="paragraph" w:styleId="ListBullet">
    <w:name w:val="List Bullet"/>
    <w:uiPriority w:val="4"/>
    <w:qFormat/>
    <w:rsid w:val="004E5F5D"/>
    <w:pPr>
      <w:numPr>
        <w:numId w:val="10"/>
      </w:numPr>
      <w:spacing w:after="120" w:line="288" w:lineRule="auto"/>
      <w:contextualSpacing/>
    </w:pPr>
    <w:rPr>
      <w:rFonts w:ascii="Arial" w:hAnsi="Arial"/>
      <w:sz w:val="20"/>
    </w:rPr>
  </w:style>
  <w:style w:type="paragraph" w:styleId="ListBullet2">
    <w:name w:val="List Bullet 2"/>
    <w:basedOn w:val="Normal"/>
    <w:uiPriority w:val="4"/>
    <w:qFormat/>
    <w:rsid w:val="004E5F5D"/>
    <w:pPr>
      <w:numPr>
        <w:ilvl w:val="1"/>
        <w:numId w:val="10"/>
      </w:numPr>
      <w:spacing w:after="120" w:line="288" w:lineRule="auto"/>
    </w:pPr>
    <w:rPr>
      <w:rFonts w:ascii="Arial" w:eastAsiaTheme="majorEastAsia" w:hAnsi="Arial" w:cstheme="majorBidi"/>
      <w:bCs/>
      <w:sz w:val="20"/>
      <w:szCs w:val="28"/>
      <w:lang w:eastAsia="en-US"/>
    </w:rPr>
  </w:style>
  <w:style w:type="paragraph" w:styleId="Title">
    <w:name w:val="Title"/>
    <w:basedOn w:val="Heading1"/>
    <w:next w:val="Normal"/>
    <w:link w:val="TitleChar"/>
    <w:qFormat/>
    <w:rsid w:val="004E5F5D"/>
    <w:pPr>
      <w:numPr>
        <w:numId w:val="0"/>
      </w:numPr>
    </w:pPr>
    <w:rPr>
      <w:spacing w:val="5"/>
      <w:kern w:val="28"/>
      <w:szCs w:val="52"/>
    </w:rPr>
  </w:style>
  <w:style w:type="character" w:customStyle="1" w:styleId="TitleChar">
    <w:name w:val="Title Char"/>
    <w:basedOn w:val="DefaultParagraphFont"/>
    <w:link w:val="Title"/>
    <w:rsid w:val="004E5F5D"/>
    <w:rPr>
      <w:rFonts w:ascii="Arial" w:eastAsiaTheme="majorEastAsia" w:hAnsi="Arial" w:cstheme="majorBidi"/>
      <w:b/>
      <w:bCs/>
      <w:caps/>
      <w:spacing w:val="5"/>
      <w:kern w:val="28"/>
      <w:sz w:val="20"/>
      <w:szCs w:val="52"/>
    </w:rPr>
  </w:style>
  <w:style w:type="character" w:customStyle="1" w:styleId="Heading2Char">
    <w:name w:val="Heading 2 Char"/>
    <w:basedOn w:val="DefaultParagraphFont"/>
    <w:link w:val="Heading2"/>
    <w:uiPriority w:val="1"/>
    <w:rsid w:val="004E5F5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1"/>
    <w:rsid w:val="004E5F5D"/>
    <w:rPr>
      <w:rFonts w:ascii="Arial" w:eastAsiaTheme="majorEastAsia" w:hAnsi="Arial" w:cstheme="majorBidi"/>
      <w:bCs/>
      <w:i/>
      <w:sz w:val="20"/>
    </w:rPr>
  </w:style>
  <w:style w:type="character" w:customStyle="1" w:styleId="Heading4Char">
    <w:name w:val="Heading 4 Char"/>
    <w:basedOn w:val="DefaultParagraphFont"/>
    <w:link w:val="Heading4"/>
    <w:uiPriority w:val="9"/>
    <w:semiHidden/>
    <w:rsid w:val="004E5F5D"/>
    <w:rPr>
      <w:rFonts w:asciiTheme="majorHAnsi" w:eastAsiaTheme="majorEastAsia"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4E5F5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4E5F5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4E5F5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4E5F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5F5D"/>
    <w:rPr>
      <w:rFonts w:asciiTheme="majorHAnsi" w:eastAsiaTheme="majorEastAsia" w:hAnsiTheme="majorHAnsi" w:cstheme="majorBidi"/>
      <w:i/>
      <w:iCs/>
      <w:color w:val="404040" w:themeColor="text1" w:themeTint="BF"/>
      <w:sz w:val="20"/>
      <w:szCs w:val="20"/>
    </w:rPr>
  </w:style>
  <w:style w:type="paragraph" w:styleId="Footer">
    <w:name w:val="footer"/>
    <w:link w:val="FooterChar"/>
    <w:uiPriority w:val="99"/>
    <w:unhideWhenUsed/>
    <w:rsid w:val="004E5F5D"/>
    <w:pPr>
      <w:tabs>
        <w:tab w:val="center" w:pos="4536"/>
        <w:tab w:val="right" w:pos="9072"/>
      </w:tabs>
      <w:spacing w:after="0" w:line="240" w:lineRule="auto"/>
    </w:pPr>
    <w:rPr>
      <w:rFonts w:ascii="Arial" w:hAnsi="Arial"/>
      <w:sz w:val="13"/>
    </w:rPr>
  </w:style>
  <w:style w:type="character" w:customStyle="1" w:styleId="FooterChar">
    <w:name w:val="Footer Char"/>
    <w:basedOn w:val="DefaultParagraphFont"/>
    <w:link w:val="Footer"/>
    <w:uiPriority w:val="99"/>
    <w:rsid w:val="004E5F5D"/>
    <w:rPr>
      <w:rFonts w:ascii="Arial" w:hAnsi="Arial"/>
      <w:sz w:val="13"/>
    </w:rPr>
  </w:style>
  <w:style w:type="paragraph" w:styleId="Header">
    <w:name w:val="header"/>
    <w:basedOn w:val="Normal"/>
    <w:link w:val="HeaderChar"/>
    <w:uiPriority w:val="99"/>
    <w:unhideWhenUsed/>
    <w:rsid w:val="004E5F5D"/>
    <w:pPr>
      <w:tabs>
        <w:tab w:val="center" w:pos="4536"/>
        <w:tab w:val="right" w:pos="9072"/>
      </w:tabs>
    </w:pPr>
    <w:rPr>
      <w:rFonts w:ascii="Arial" w:eastAsiaTheme="minorHAnsi" w:hAnsi="Arial" w:cstheme="minorBidi"/>
      <w:sz w:val="20"/>
      <w:szCs w:val="22"/>
      <w:lang w:eastAsia="en-US"/>
    </w:rPr>
  </w:style>
  <w:style w:type="character" w:customStyle="1" w:styleId="HeaderChar">
    <w:name w:val="Header Char"/>
    <w:basedOn w:val="DefaultParagraphFont"/>
    <w:link w:val="Header"/>
    <w:uiPriority w:val="99"/>
    <w:rsid w:val="004E5F5D"/>
    <w:rPr>
      <w:rFonts w:ascii="Arial" w:hAnsi="Arial"/>
      <w:sz w:val="20"/>
    </w:rPr>
  </w:style>
  <w:style w:type="numbering" w:customStyle="1" w:styleId="Stycke">
    <w:name w:val="Stycke"/>
    <w:uiPriority w:val="99"/>
    <w:rsid w:val="004E5F5D"/>
    <w:pPr>
      <w:numPr>
        <w:numId w:val="19"/>
      </w:numPr>
    </w:pPr>
  </w:style>
  <w:style w:type="paragraph" w:customStyle="1" w:styleId="Styckea">
    <w:name w:val="Stycke (a)"/>
    <w:uiPriority w:val="3"/>
    <w:qFormat/>
    <w:rsid w:val="004E5F5D"/>
    <w:pPr>
      <w:numPr>
        <w:numId w:val="21"/>
      </w:numPr>
      <w:spacing w:after="120" w:line="288" w:lineRule="auto"/>
    </w:pPr>
    <w:rPr>
      <w:rFonts w:ascii="Arial" w:eastAsiaTheme="majorEastAsia" w:hAnsi="Arial" w:cstheme="majorBidi"/>
      <w:bCs/>
      <w:sz w:val="20"/>
      <w:szCs w:val="26"/>
    </w:rPr>
  </w:style>
  <w:style w:type="paragraph" w:customStyle="1" w:styleId="Styckei">
    <w:name w:val="Stycke (i)"/>
    <w:uiPriority w:val="3"/>
    <w:qFormat/>
    <w:rsid w:val="004E5F5D"/>
    <w:pPr>
      <w:numPr>
        <w:ilvl w:val="1"/>
        <w:numId w:val="21"/>
      </w:numPr>
      <w:spacing w:after="120" w:line="288" w:lineRule="auto"/>
    </w:pPr>
    <w:rPr>
      <w:rFonts w:ascii="Arial" w:eastAsiaTheme="majorEastAsia" w:hAnsi="Arial" w:cstheme="majorBidi"/>
      <w:bCs/>
      <w:sz w:val="20"/>
      <w:szCs w:val="26"/>
    </w:rPr>
  </w:style>
  <w:style w:type="paragraph" w:customStyle="1" w:styleId="Stycke1">
    <w:name w:val="Stycke 1"/>
    <w:basedOn w:val="Normal"/>
    <w:uiPriority w:val="2"/>
    <w:qFormat/>
    <w:rsid w:val="004E5F5D"/>
    <w:pPr>
      <w:numPr>
        <w:ilvl w:val="1"/>
        <w:numId w:val="23"/>
      </w:numPr>
      <w:spacing w:after="120" w:line="288" w:lineRule="auto"/>
    </w:pPr>
    <w:rPr>
      <w:rFonts w:ascii="Arial" w:eastAsiaTheme="minorHAnsi" w:hAnsi="Arial" w:cstheme="minorBidi"/>
      <w:sz w:val="20"/>
      <w:szCs w:val="22"/>
      <w:lang w:eastAsia="en-US"/>
    </w:rPr>
  </w:style>
  <w:style w:type="paragraph" w:customStyle="1" w:styleId="Stycke2">
    <w:name w:val="Stycke 2"/>
    <w:basedOn w:val="Normal"/>
    <w:uiPriority w:val="2"/>
    <w:qFormat/>
    <w:rsid w:val="004E5F5D"/>
    <w:pPr>
      <w:numPr>
        <w:ilvl w:val="3"/>
        <w:numId w:val="23"/>
      </w:numPr>
      <w:spacing w:after="120" w:line="288" w:lineRule="auto"/>
    </w:pPr>
    <w:rPr>
      <w:rFonts w:ascii="Arial" w:eastAsiaTheme="minorHAnsi" w:hAnsi="Arial" w:cstheme="minorBidi"/>
      <w:sz w:val="20"/>
      <w:szCs w:val="22"/>
      <w:lang w:eastAsia="en-US"/>
    </w:rPr>
  </w:style>
  <w:style w:type="paragraph" w:customStyle="1" w:styleId="Stycke3">
    <w:name w:val="Stycke 3"/>
    <w:basedOn w:val="Heading3"/>
    <w:uiPriority w:val="2"/>
    <w:rsid w:val="004E5F5D"/>
    <w:pPr>
      <w:keepNext w:val="0"/>
      <w:keepLines w:val="0"/>
      <w:numPr>
        <w:ilvl w:val="0"/>
        <w:numId w:val="0"/>
      </w:numPr>
      <w:spacing w:before="0"/>
    </w:pPr>
    <w:rPr>
      <w:b/>
      <w:i w:val="0"/>
    </w:rPr>
  </w:style>
  <w:style w:type="table" w:styleId="TableGrid">
    <w:name w:val="Table Grid"/>
    <w:basedOn w:val="TableNormal"/>
    <w:uiPriority w:val="59"/>
    <w:rsid w:val="004E5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
    <w:name w:val="Titel 1"/>
    <w:basedOn w:val="Title"/>
    <w:next w:val="Normal"/>
    <w:uiPriority w:val="8"/>
    <w:qFormat/>
    <w:rsid w:val="004E5F5D"/>
    <w:pPr>
      <w:pBdr>
        <w:bottom w:val="single" w:sz="8" w:space="1" w:color="000000" w:themeColor="text1"/>
      </w:pBdr>
      <w:outlineLvl w:val="9"/>
    </w:pPr>
  </w:style>
  <w:style w:type="paragraph" w:customStyle="1" w:styleId="Titel2">
    <w:name w:val="Titel 2"/>
    <w:basedOn w:val="Normal"/>
    <w:uiPriority w:val="8"/>
    <w:qFormat/>
    <w:rsid w:val="004E5F5D"/>
    <w:pPr>
      <w:spacing w:after="360" w:line="288" w:lineRule="auto"/>
    </w:pPr>
    <w:rPr>
      <w:rFonts w:ascii="Arial" w:eastAsiaTheme="minorHAnsi" w:hAnsi="Arial" w:cstheme="minorBidi"/>
      <w:caps/>
      <w:sz w:val="20"/>
      <w:szCs w:val="22"/>
      <w:lang w:eastAsia="en-US"/>
    </w:rPr>
  </w:style>
  <w:style w:type="paragraph" w:styleId="Subtitle">
    <w:name w:val="Subtitle"/>
    <w:basedOn w:val="Normal"/>
    <w:next w:val="Normal"/>
    <w:link w:val="SubtitleChar"/>
    <w:qFormat/>
    <w:rsid w:val="00A55906"/>
    <w:pPr>
      <w:numPr>
        <w:ilvl w:val="1"/>
      </w:numPr>
      <w:spacing w:before="240" w:after="120" w:line="288" w:lineRule="auto"/>
      <w:outlineLvl w:val="0"/>
    </w:pPr>
    <w:rPr>
      <w:rFonts w:ascii="Arial" w:eastAsiaTheme="majorEastAsia" w:hAnsi="Arial" w:cstheme="majorBidi"/>
      <w:b/>
      <w:iCs/>
      <w:spacing w:val="15"/>
      <w:sz w:val="20"/>
      <w:lang w:eastAsia="en-US"/>
    </w:rPr>
  </w:style>
  <w:style w:type="character" w:customStyle="1" w:styleId="SubtitleChar">
    <w:name w:val="Subtitle Char"/>
    <w:basedOn w:val="DefaultParagraphFont"/>
    <w:link w:val="Subtitle"/>
    <w:rsid w:val="00A55906"/>
    <w:rPr>
      <w:rFonts w:ascii="Arial" w:eastAsiaTheme="majorEastAsia" w:hAnsi="Arial" w:cstheme="majorBidi"/>
      <w:b/>
      <w:iCs/>
      <w:spacing w:val="15"/>
      <w:sz w:val="20"/>
      <w:szCs w:val="24"/>
    </w:rPr>
  </w:style>
  <w:style w:type="character" w:customStyle="1" w:styleId="UnresolvedMention1">
    <w:name w:val="Unresolved Mention1"/>
    <w:basedOn w:val="DefaultParagraphFont"/>
    <w:uiPriority w:val="99"/>
    <w:semiHidden/>
    <w:unhideWhenUsed/>
    <w:rsid w:val="00E03B23"/>
    <w:rPr>
      <w:color w:val="605E5C"/>
      <w:shd w:val="clear" w:color="auto" w:fill="E1DFDD"/>
    </w:rPr>
  </w:style>
  <w:style w:type="character" w:styleId="FootnoteReference">
    <w:name w:val="footnote reference"/>
    <w:basedOn w:val="DefaultParagraphFont"/>
    <w:uiPriority w:val="99"/>
    <w:semiHidden/>
    <w:unhideWhenUsed/>
    <w:rsid w:val="00E03B23"/>
    <w:rPr>
      <w:vertAlign w:val="superscript"/>
    </w:rPr>
  </w:style>
  <w:style w:type="character" w:styleId="CommentReference">
    <w:name w:val="annotation reference"/>
    <w:basedOn w:val="DefaultParagraphFont"/>
    <w:uiPriority w:val="99"/>
    <w:semiHidden/>
    <w:unhideWhenUsed/>
    <w:rsid w:val="005A056B"/>
    <w:rPr>
      <w:sz w:val="16"/>
      <w:szCs w:val="16"/>
    </w:rPr>
  </w:style>
  <w:style w:type="paragraph" w:styleId="CommentText">
    <w:name w:val="annotation text"/>
    <w:basedOn w:val="Normal"/>
    <w:link w:val="CommentTextChar"/>
    <w:uiPriority w:val="99"/>
    <w:semiHidden/>
    <w:unhideWhenUsed/>
    <w:rsid w:val="005A056B"/>
    <w:rPr>
      <w:szCs w:val="20"/>
    </w:rPr>
  </w:style>
  <w:style w:type="character" w:customStyle="1" w:styleId="CommentTextChar">
    <w:name w:val="Comment Text Char"/>
    <w:basedOn w:val="DefaultParagraphFont"/>
    <w:link w:val="CommentText"/>
    <w:uiPriority w:val="99"/>
    <w:semiHidden/>
    <w:rsid w:val="005A056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A056B"/>
    <w:rPr>
      <w:b/>
      <w:bCs/>
    </w:rPr>
  </w:style>
  <w:style w:type="character" w:customStyle="1" w:styleId="CommentSubjectChar">
    <w:name w:val="Comment Subject Char"/>
    <w:basedOn w:val="CommentTextChar"/>
    <w:link w:val="CommentSubject"/>
    <w:uiPriority w:val="99"/>
    <w:semiHidden/>
    <w:rsid w:val="005A056B"/>
    <w:rPr>
      <w:rFonts w:ascii="Arial" w:hAnsi="Arial"/>
      <w:b/>
      <w:bCs/>
      <w:sz w:val="20"/>
      <w:szCs w:val="20"/>
    </w:rPr>
  </w:style>
  <w:style w:type="paragraph" w:styleId="Revision">
    <w:name w:val="Revision"/>
    <w:hidden/>
    <w:uiPriority w:val="99"/>
    <w:semiHidden/>
    <w:rsid w:val="004B38D4"/>
    <w:pPr>
      <w:spacing w:after="0" w:line="240" w:lineRule="auto"/>
    </w:pPr>
    <w:rPr>
      <w:rFonts w:ascii="Arial" w:hAnsi="Arial"/>
      <w:sz w:val="20"/>
    </w:rPr>
  </w:style>
  <w:style w:type="paragraph" w:styleId="NormalWeb">
    <w:name w:val="Normal (Web)"/>
    <w:basedOn w:val="Normal"/>
    <w:uiPriority w:val="99"/>
    <w:semiHidden/>
    <w:unhideWhenUsed/>
    <w:rsid w:val="00F077E7"/>
    <w:pPr>
      <w:spacing w:before="100" w:beforeAutospacing="1" w:after="100" w:afterAutospacing="1"/>
    </w:pPr>
  </w:style>
  <w:style w:type="character" w:styleId="FollowedHyperlink">
    <w:name w:val="FollowedHyperlink"/>
    <w:basedOn w:val="DefaultParagraphFont"/>
    <w:uiPriority w:val="99"/>
    <w:semiHidden/>
    <w:unhideWhenUsed/>
    <w:rsid w:val="00981534"/>
    <w:rPr>
      <w:color w:val="954F72" w:themeColor="followedHyperlink"/>
      <w:u w:val="single"/>
    </w:rPr>
  </w:style>
  <w:style w:type="character" w:styleId="UnresolvedMention">
    <w:name w:val="Unresolved Mention"/>
    <w:basedOn w:val="DefaultParagraphFont"/>
    <w:uiPriority w:val="99"/>
    <w:semiHidden/>
    <w:unhideWhenUsed/>
    <w:rsid w:val="0038201F"/>
    <w:rPr>
      <w:color w:val="605E5C"/>
      <w:shd w:val="clear" w:color="auto" w:fill="E1DFDD"/>
    </w:rPr>
  </w:style>
  <w:style w:type="table" w:customStyle="1" w:styleId="TableGrid1">
    <w:name w:val="Table Grid1"/>
    <w:basedOn w:val="TableNormal"/>
    <w:next w:val="TableGrid"/>
    <w:uiPriority w:val="39"/>
    <w:rsid w:val="0054220E"/>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36697">
      <w:bodyDiv w:val="1"/>
      <w:marLeft w:val="0"/>
      <w:marRight w:val="0"/>
      <w:marTop w:val="0"/>
      <w:marBottom w:val="0"/>
      <w:divBdr>
        <w:top w:val="none" w:sz="0" w:space="0" w:color="auto"/>
        <w:left w:val="none" w:sz="0" w:space="0" w:color="auto"/>
        <w:bottom w:val="none" w:sz="0" w:space="0" w:color="auto"/>
        <w:right w:val="none" w:sz="0" w:space="0" w:color="auto"/>
      </w:divBdr>
    </w:div>
    <w:div w:id="206186271">
      <w:bodyDiv w:val="1"/>
      <w:marLeft w:val="0"/>
      <w:marRight w:val="0"/>
      <w:marTop w:val="0"/>
      <w:marBottom w:val="0"/>
      <w:divBdr>
        <w:top w:val="none" w:sz="0" w:space="0" w:color="auto"/>
        <w:left w:val="none" w:sz="0" w:space="0" w:color="auto"/>
        <w:bottom w:val="none" w:sz="0" w:space="0" w:color="auto"/>
        <w:right w:val="none" w:sz="0" w:space="0" w:color="auto"/>
      </w:divBdr>
    </w:div>
    <w:div w:id="364870673">
      <w:bodyDiv w:val="1"/>
      <w:marLeft w:val="0"/>
      <w:marRight w:val="0"/>
      <w:marTop w:val="0"/>
      <w:marBottom w:val="0"/>
      <w:divBdr>
        <w:top w:val="none" w:sz="0" w:space="0" w:color="auto"/>
        <w:left w:val="none" w:sz="0" w:space="0" w:color="auto"/>
        <w:bottom w:val="none" w:sz="0" w:space="0" w:color="auto"/>
        <w:right w:val="none" w:sz="0" w:space="0" w:color="auto"/>
      </w:divBdr>
    </w:div>
    <w:div w:id="403456229">
      <w:bodyDiv w:val="1"/>
      <w:marLeft w:val="0"/>
      <w:marRight w:val="0"/>
      <w:marTop w:val="0"/>
      <w:marBottom w:val="0"/>
      <w:divBdr>
        <w:top w:val="none" w:sz="0" w:space="0" w:color="auto"/>
        <w:left w:val="none" w:sz="0" w:space="0" w:color="auto"/>
        <w:bottom w:val="none" w:sz="0" w:space="0" w:color="auto"/>
        <w:right w:val="none" w:sz="0" w:space="0" w:color="auto"/>
      </w:divBdr>
    </w:div>
    <w:div w:id="945847060">
      <w:bodyDiv w:val="1"/>
      <w:marLeft w:val="0"/>
      <w:marRight w:val="0"/>
      <w:marTop w:val="0"/>
      <w:marBottom w:val="0"/>
      <w:divBdr>
        <w:top w:val="none" w:sz="0" w:space="0" w:color="auto"/>
        <w:left w:val="none" w:sz="0" w:space="0" w:color="auto"/>
        <w:bottom w:val="none" w:sz="0" w:space="0" w:color="auto"/>
        <w:right w:val="none" w:sz="0" w:space="0" w:color="auto"/>
      </w:divBdr>
    </w:div>
    <w:div w:id="1065222410">
      <w:bodyDiv w:val="1"/>
      <w:marLeft w:val="0"/>
      <w:marRight w:val="0"/>
      <w:marTop w:val="0"/>
      <w:marBottom w:val="0"/>
      <w:divBdr>
        <w:top w:val="none" w:sz="0" w:space="0" w:color="auto"/>
        <w:left w:val="none" w:sz="0" w:space="0" w:color="auto"/>
        <w:bottom w:val="none" w:sz="0" w:space="0" w:color="auto"/>
        <w:right w:val="none" w:sz="0" w:space="0" w:color="auto"/>
      </w:divBdr>
    </w:div>
    <w:div w:id="1264411109">
      <w:bodyDiv w:val="1"/>
      <w:marLeft w:val="0"/>
      <w:marRight w:val="0"/>
      <w:marTop w:val="0"/>
      <w:marBottom w:val="0"/>
      <w:divBdr>
        <w:top w:val="none" w:sz="0" w:space="0" w:color="auto"/>
        <w:left w:val="none" w:sz="0" w:space="0" w:color="auto"/>
        <w:bottom w:val="none" w:sz="0" w:space="0" w:color="auto"/>
        <w:right w:val="none" w:sz="0" w:space="0" w:color="auto"/>
      </w:divBdr>
    </w:div>
    <w:div w:id="1497844106">
      <w:bodyDiv w:val="1"/>
      <w:marLeft w:val="0"/>
      <w:marRight w:val="0"/>
      <w:marTop w:val="0"/>
      <w:marBottom w:val="0"/>
      <w:divBdr>
        <w:top w:val="none" w:sz="0" w:space="0" w:color="auto"/>
        <w:left w:val="none" w:sz="0" w:space="0" w:color="auto"/>
        <w:bottom w:val="none" w:sz="0" w:space="0" w:color="auto"/>
        <w:right w:val="none" w:sz="0" w:space="0" w:color="auto"/>
      </w:divBdr>
    </w:div>
    <w:div w:id="1558130003">
      <w:bodyDiv w:val="1"/>
      <w:marLeft w:val="0"/>
      <w:marRight w:val="0"/>
      <w:marTop w:val="0"/>
      <w:marBottom w:val="0"/>
      <w:divBdr>
        <w:top w:val="none" w:sz="0" w:space="0" w:color="auto"/>
        <w:left w:val="none" w:sz="0" w:space="0" w:color="auto"/>
        <w:bottom w:val="none" w:sz="0" w:space="0" w:color="auto"/>
        <w:right w:val="none" w:sz="0" w:space="0" w:color="auto"/>
      </w:divBdr>
    </w:div>
    <w:div w:id="1667513310">
      <w:bodyDiv w:val="1"/>
      <w:marLeft w:val="0"/>
      <w:marRight w:val="0"/>
      <w:marTop w:val="0"/>
      <w:marBottom w:val="0"/>
      <w:divBdr>
        <w:top w:val="none" w:sz="0" w:space="0" w:color="auto"/>
        <w:left w:val="none" w:sz="0" w:space="0" w:color="auto"/>
        <w:bottom w:val="none" w:sz="0" w:space="0" w:color="auto"/>
        <w:right w:val="none" w:sz="0" w:space="0" w:color="auto"/>
      </w:divBdr>
    </w:div>
    <w:div w:id="1732924730">
      <w:bodyDiv w:val="1"/>
      <w:marLeft w:val="0"/>
      <w:marRight w:val="0"/>
      <w:marTop w:val="0"/>
      <w:marBottom w:val="0"/>
      <w:divBdr>
        <w:top w:val="none" w:sz="0" w:space="0" w:color="auto"/>
        <w:left w:val="none" w:sz="0" w:space="0" w:color="auto"/>
        <w:bottom w:val="none" w:sz="0" w:space="0" w:color="auto"/>
        <w:right w:val="none" w:sz="0" w:space="0" w:color="auto"/>
      </w:divBdr>
    </w:div>
    <w:div w:id="2057924819">
      <w:bodyDiv w:val="1"/>
      <w:marLeft w:val="0"/>
      <w:marRight w:val="0"/>
      <w:marTop w:val="0"/>
      <w:marBottom w:val="0"/>
      <w:divBdr>
        <w:top w:val="none" w:sz="0" w:space="0" w:color="auto"/>
        <w:left w:val="none" w:sz="0" w:space="0" w:color="auto"/>
        <w:bottom w:val="none" w:sz="0" w:space="0" w:color="auto"/>
        <w:right w:val="none" w:sz="0" w:space="0" w:color="auto"/>
      </w:divBdr>
    </w:div>
    <w:div w:id="2111930025">
      <w:bodyDiv w:val="1"/>
      <w:marLeft w:val="0"/>
      <w:marRight w:val="0"/>
      <w:marTop w:val="0"/>
      <w:marBottom w:val="0"/>
      <w:divBdr>
        <w:top w:val="none" w:sz="0" w:space="0" w:color="auto"/>
        <w:left w:val="none" w:sz="0" w:space="0" w:color="auto"/>
        <w:bottom w:val="none" w:sz="0" w:space="0" w:color="auto"/>
        <w:right w:val="none" w:sz="0" w:space="0" w:color="auto"/>
      </w:divBdr>
    </w:div>
    <w:div w:id="2138794117">
      <w:bodyDiv w:val="1"/>
      <w:marLeft w:val="0"/>
      <w:marRight w:val="0"/>
      <w:marTop w:val="0"/>
      <w:marBottom w:val="0"/>
      <w:divBdr>
        <w:top w:val="none" w:sz="0" w:space="0" w:color="auto"/>
        <w:left w:val="none" w:sz="0" w:space="0" w:color="auto"/>
        <w:bottom w:val="none" w:sz="0" w:space="0" w:color="auto"/>
        <w:right w:val="none" w:sz="0" w:space="0" w:color="auto"/>
      </w:divBdr>
      <w:divsChild>
        <w:div w:id="1500074944">
          <w:marLeft w:val="0"/>
          <w:marRight w:val="0"/>
          <w:marTop w:val="0"/>
          <w:marBottom w:val="0"/>
          <w:divBdr>
            <w:top w:val="none" w:sz="0" w:space="0" w:color="auto"/>
            <w:left w:val="none" w:sz="0" w:space="0" w:color="auto"/>
            <w:bottom w:val="none" w:sz="0" w:space="0" w:color="auto"/>
            <w:right w:val="none" w:sz="0" w:space="0" w:color="auto"/>
          </w:divBdr>
          <w:divsChild>
            <w:div w:id="639114504">
              <w:marLeft w:val="0"/>
              <w:marRight w:val="0"/>
              <w:marTop w:val="0"/>
              <w:marBottom w:val="0"/>
              <w:divBdr>
                <w:top w:val="none" w:sz="0" w:space="0" w:color="auto"/>
                <w:left w:val="none" w:sz="0" w:space="0" w:color="auto"/>
                <w:bottom w:val="none" w:sz="0" w:space="0" w:color="auto"/>
                <w:right w:val="none" w:sz="0" w:space="0" w:color="auto"/>
              </w:divBdr>
              <w:divsChild>
                <w:div w:id="1429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rbreez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rbreez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uroclear.com/dam/ESw/Legal/Integritetspolicy-bolagsstammor-svensk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malan.vpc.se/EuroclearProxy" TargetMode="External"/><Relationship Id="rId5" Type="http://schemas.openxmlformats.org/officeDocument/2006/relationships/webSettings" Target="webSettings.xml"/><Relationship Id="rId15" Type="http://schemas.openxmlformats.org/officeDocument/2006/relationships/hyperlink" Target="http://www.starbreeze.com" TargetMode="External"/><Relationship Id="rId10" Type="http://schemas.openxmlformats.org/officeDocument/2006/relationships/hyperlink" Target="https://anmalan.vpc.se/EuroclearProx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arbreeze.com" TargetMode="External"/><Relationship Id="rId14" Type="http://schemas.openxmlformats.org/officeDocument/2006/relationships/hyperlink" Target="http://www.starbreeze.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F412D-E250-4148-A5DD-9A2A3EB1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3488</Words>
  <Characters>18490</Characters>
  <Application>Microsoft Office Word</Application>
  <DocSecurity>0</DocSecurity>
  <Lines>154</Lines>
  <Paragraphs>43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Kasa</dc:creator>
  <cp:keywords/>
  <dc:description/>
  <cp:lastModifiedBy>Matilda Rosenquist</cp:lastModifiedBy>
  <cp:revision>4</cp:revision>
  <cp:lastPrinted>2020-07-03T08:35:00Z</cp:lastPrinted>
  <dcterms:created xsi:type="dcterms:W3CDTF">2021-04-08T15:21:00Z</dcterms:created>
  <dcterms:modified xsi:type="dcterms:W3CDTF">2021-04-08T15:33:00Z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LEGAL#20473530v13</vt:lpwstr>
  </property>
  <property fmtid="{D5CDD505-2E9C-101B-9397-08002B2CF9AE}" pid="3" name="Removed">
    <vt:lpwstr>False</vt:lpwstr>
  </property>
</Properties>
</file>