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16FC5" w14:textId="77777777" w:rsidR="00F43D33" w:rsidRPr="00F43D33" w:rsidRDefault="00F43D33" w:rsidP="00F43D33">
      <w:pPr>
        <w:pStyle w:val="Heading1"/>
        <w:rPr>
          <w:rFonts w:asciiTheme="minorHAnsi" w:hAnsiTheme="minorHAnsi" w:cstheme="minorHAnsi"/>
          <w:color w:val="auto"/>
        </w:rPr>
      </w:pPr>
      <w:r w:rsidRPr="00F43D33">
        <w:rPr>
          <w:rFonts w:asciiTheme="minorHAnsi" w:hAnsiTheme="minorHAnsi" w:cstheme="minorHAnsi"/>
          <w:color w:val="auto"/>
        </w:rPr>
        <w:t>Styrelsens förslag till bemyndigande till styrelsen att besluta om nyemission</w:t>
      </w:r>
    </w:p>
    <w:p w14:paraId="6EC9879E" w14:textId="77777777" w:rsidR="00F43D33" w:rsidRPr="00F43D33" w:rsidRDefault="00F43D33" w:rsidP="00F43D33">
      <w:pPr>
        <w:spacing w:after="0" w:line="240" w:lineRule="auto"/>
        <w:rPr>
          <w:rFonts w:ascii="Calibri" w:eastAsia="Times New Roman" w:hAnsi="Calibri" w:cs="Calibri"/>
          <w:bCs/>
          <w:szCs w:val="24"/>
          <w:lang w:eastAsia="en-GB"/>
        </w:rPr>
      </w:pPr>
      <w:r w:rsidRPr="00F43D33">
        <w:rPr>
          <w:rFonts w:ascii="Calibri" w:eastAsia="Times New Roman" w:hAnsi="Calibri" w:cs="Calibri"/>
          <w:bCs/>
          <w:szCs w:val="24"/>
          <w:lang w:eastAsia="en-GB"/>
        </w:rPr>
        <w:t xml:space="preserve">Styrelsen föreslår att stämman bemyndigar styrelsen att vid ett eller flera tillfällen, intill tiden fram till slutet av nästa årsstämma, med eller utan avvikelse från aktieägarnas företrädesrätt, fatta beslut om nyemission av B-aktier, eller av konvertibler eller teckningsoptioner berättigande till B-aktier, motsvarande (vid tänkt utövande av sådana konvertibler eller optioner i förekommande fall) </w:t>
      </w:r>
      <w:bookmarkStart w:id="0" w:name="_GoBack"/>
      <w:r w:rsidRPr="00F43D33">
        <w:rPr>
          <w:rFonts w:ascii="Calibri" w:eastAsia="Times New Roman" w:hAnsi="Calibri" w:cs="Calibri"/>
          <w:bCs/>
          <w:szCs w:val="24"/>
          <w:lang w:eastAsia="en-GB"/>
        </w:rPr>
        <w:t>högst tio (10) procent av vid var tid utestående antal aktier,</w:t>
      </w:r>
      <w:bookmarkEnd w:id="0"/>
      <w:r w:rsidRPr="00F43D33">
        <w:rPr>
          <w:rFonts w:ascii="Calibri" w:eastAsia="Times New Roman" w:hAnsi="Calibri" w:cs="Calibri"/>
          <w:bCs/>
          <w:szCs w:val="24"/>
          <w:lang w:eastAsia="en-GB"/>
        </w:rPr>
        <w:t xml:space="preserve"> mot kontant betalning, genom kvittning eller apport. Syftet med bemyndigandet och skälet till avvikelsen från aktieägarnas företrädesrätt är att Bolaget ska kunna emittera aktier eller andra instrument i samband med förvärv av bolag eller rörelser, samt kunna genomföra riktade emissioner i syfte att införskaffa kapital till Bolaget, till exempel i samband med finansiering av spelproduktion. Emissionskursen ska vara marknadsmässig. Övriga villkor beslutas av styrelsen och ska vara marknadsmässiga.</w:t>
      </w:r>
    </w:p>
    <w:p w14:paraId="4464BB4C" w14:textId="77777777" w:rsidR="00F43D33" w:rsidRPr="00F43D33" w:rsidRDefault="00F43D33" w:rsidP="00F43D33">
      <w:pPr>
        <w:spacing w:after="0" w:line="240" w:lineRule="auto"/>
        <w:rPr>
          <w:rFonts w:ascii="Calibri" w:eastAsia="Times New Roman" w:hAnsi="Calibri" w:cs="Calibri"/>
          <w:bCs/>
          <w:szCs w:val="24"/>
          <w:lang w:eastAsia="en-GB"/>
        </w:rPr>
      </w:pPr>
    </w:p>
    <w:p w14:paraId="67723909" w14:textId="77777777" w:rsidR="00F43D33" w:rsidRPr="00F43D33" w:rsidRDefault="00F43D33" w:rsidP="00F43D33">
      <w:pPr>
        <w:spacing w:after="0" w:line="240" w:lineRule="auto"/>
        <w:rPr>
          <w:rFonts w:ascii="Calibri" w:eastAsia="Times New Roman" w:hAnsi="Calibri" w:cs="Calibri"/>
          <w:szCs w:val="24"/>
          <w:lang w:eastAsia="en-GB"/>
        </w:rPr>
      </w:pPr>
      <w:r w:rsidRPr="00F43D33">
        <w:rPr>
          <w:rFonts w:ascii="Calibri" w:eastAsia="Times New Roman" w:hAnsi="Calibri" w:cs="Calibri"/>
          <w:i/>
          <w:szCs w:val="24"/>
          <w:lang w:eastAsia="en-GB"/>
        </w:rPr>
        <w:t>Majoritetskrav</w:t>
      </w:r>
      <w:r w:rsidRPr="00F43D33">
        <w:rPr>
          <w:rFonts w:ascii="Calibri" w:eastAsia="Times New Roman" w:hAnsi="Calibri" w:cs="Calibri"/>
          <w:b/>
          <w:szCs w:val="24"/>
          <w:lang w:eastAsia="en-GB"/>
        </w:rPr>
        <w:br/>
      </w:r>
      <w:r w:rsidRPr="00F43D33">
        <w:rPr>
          <w:rFonts w:ascii="Calibri" w:eastAsia="Times New Roman" w:hAnsi="Calibri" w:cs="Calibri"/>
          <w:szCs w:val="24"/>
          <w:lang w:eastAsia="en-GB"/>
        </w:rPr>
        <w:t>Stämmans beslut om ändring av bolagsordningen kräver enligt aktiebolagslagen (2005:551) att aktieägare med minst två tredjedelar av såväl de avgivna rösterna som de vid stämman företrädda aktierna röstar för förslaget.</w:t>
      </w:r>
    </w:p>
    <w:p w14:paraId="2402F3B9" w14:textId="77777777" w:rsidR="00FF7023" w:rsidRDefault="00FF7023"/>
    <w:sectPr w:rsidR="00FF70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D33"/>
    <w:rsid w:val="001054E1"/>
    <w:rsid w:val="002E0905"/>
    <w:rsid w:val="003645AB"/>
    <w:rsid w:val="00457667"/>
    <w:rsid w:val="006223DC"/>
    <w:rsid w:val="008F3E49"/>
    <w:rsid w:val="009029B9"/>
    <w:rsid w:val="0097433F"/>
    <w:rsid w:val="00AB005F"/>
    <w:rsid w:val="00BA30E5"/>
    <w:rsid w:val="00BE54F2"/>
    <w:rsid w:val="00C0657E"/>
    <w:rsid w:val="00C64BBF"/>
    <w:rsid w:val="00C83BDF"/>
    <w:rsid w:val="00C90CC5"/>
    <w:rsid w:val="00D1576A"/>
    <w:rsid w:val="00D71B4D"/>
    <w:rsid w:val="00DA7B30"/>
    <w:rsid w:val="00DF2D7A"/>
    <w:rsid w:val="00E1229C"/>
    <w:rsid w:val="00E518B9"/>
    <w:rsid w:val="00E773EF"/>
    <w:rsid w:val="00EE794F"/>
    <w:rsid w:val="00F03E83"/>
    <w:rsid w:val="00F43D33"/>
    <w:rsid w:val="00F5130D"/>
    <w:rsid w:val="00F67000"/>
    <w:rsid w:val="00FF702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E994"/>
  <w15:chartTrackingRefBased/>
  <w15:docId w15:val="{0B2D6B81-4F26-4967-ACBD-BDA7D913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3D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D33"/>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C90CC5"/>
    <w:rPr>
      <w:sz w:val="16"/>
      <w:szCs w:val="16"/>
    </w:rPr>
  </w:style>
  <w:style w:type="paragraph" w:styleId="CommentText">
    <w:name w:val="annotation text"/>
    <w:basedOn w:val="Normal"/>
    <w:link w:val="CommentTextChar"/>
    <w:uiPriority w:val="99"/>
    <w:semiHidden/>
    <w:unhideWhenUsed/>
    <w:rsid w:val="00C90CC5"/>
    <w:pPr>
      <w:spacing w:line="240" w:lineRule="auto"/>
    </w:pPr>
    <w:rPr>
      <w:sz w:val="20"/>
      <w:szCs w:val="20"/>
    </w:rPr>
  </w:style>
  <w:style w:type="character" w:customStyle="1" w:styleId="CommentTextChar">
    <w:name w:val="Comment Text Char"/>
    <w:basedOn w:val="DefaultParagraphFont"/>
    <w:link w:val="CommentText"/>
    <w:uiPriority w:val="99"/>
    <w:semiHidden/>
    <w:rsid w:val="00C90CC5"/>
    <w:rPr>
      <w:sz w:val="20"/>
      <w:szCs w:val="20"/>
    </w:rPr>
  </w:style>
  <w:style w:type="paragraph" w:styleId="CommentSubject">
    <w:name w:val="annotation subject"/>
    <w:basedOn w:val="CommentText"/>
    <w:next w:val="CommentText"/>
    <w:link w:val="CommentSubjectChar"/>
    <w:uiPriority w:val="99"/>
    <w:semiHidden/>
    <w:unhideWhenUsed/>
    <w:rsid w:val="00C90CC5"/>
    <w:rPr>
      <w:b/>
      <w:bCs/>
    </w:rPr>
  </w:style>
  <w:style w:type="character" w:customStyle="1" w:styleId="CommentSubjectChar">
    <w:name w:val="Comment Subject Char"/>
    <w:basedOn w:val="CommentTextChar"/>
    <w:link w:val="CommentSubject"/>
    <w:uiPriority w:val="99"/>
    <w:semiHidden/>
    <w:rsid w:val="00C90CC5"/>
    <w:rPr>
      <w:b/>
      <w:bCs/>
      <w:sz w:val="20"/>
      <w:szCs w:val="20"/>
    </w:rPr>
  </w:style>
  <w:style w:type="paragraph" w:styleId="BalloonText">
    <w:name w:val="Balloon Text"/>
    <w:basedOn w:val="Normal"/>
    <w:link w:val="BalloonTextChar"/>
    <w:uiPriority w:val="99"/>
    <w:semiHidden/>
    <w:unhideWhenUsed/>
    <w:rsid w:val="00C90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C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Härle</dc:creator>
  <cp:keywords/>
  <dc:description/>
  <cp:lastModifiedBy>Amanda Härle</cp:lastModifiedBy>
  <cp:revision>3</cp:revision>
  <dcterms:created xsi:type="dcterms:W3CDTF">2021-03-26T16:17:00Z</dcterms:created>
  <dcterms:modified xsi:type="dcterms:W3CDTF">2021-03-26T16:17:00Z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LEGAL#20740112v2</vt:lpwstr>
  </property>
  <property fmtid="{D5CDD505-2E9C-101B-9397-08002B2CF9AE}" pid="3" name="Removed">
    <vt:lpwstr>False</vt:lpwstr>
  </property>
</Properties>
</file>